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ECB5F" w14:textId="77777777" w:rsidR="009A6824" w:rsidRPr="00B2491D" w:rsidRDefault="009A6824" w:rsidP="00B2491D">
      <w:pPr>
        <w:pStyle w:val="Title"/>
        <w:pBdr>
          <w:bottom w:val="single" w:sz="4" w:space="1" w:color="auto"/>
        </w:pBdr>
        <w:rPr>
          <w:rFonts w:ascii="Arial" w:hAnsi="Arial" w:cs="Arial"/>
          <w:sz w:val="32"/>
          <w:szCs w:val="20"/>
        </w:rPr>
      </w:pPr>
      <w:r w:rsidRPr="00B2491D">
        <w:rPr>
          <w:rFonts w:ascii="Arial" w:hAnsi="Arial" w:cs="Arial"/>
          <w:sz w:val="32"/>
          <w:szCs w:val="20"/>
        </w:rPr>
        <w:t>Business Impact Analysis (BIA) Plan for Health Inc.</w:t>
      </w:r>
    </w:p>
    <w:p w14:paraId="0E6CC8D7" w14:textId="77777777" w:rsidR="009A6824" w:rsidRPr="00B2491D" w:rsidRDefault="009A6824" w:rsidP="00B2491D">
      <w:pPr>
        <w:spacing w:line="240" w:lineRule="auto"/>
        <w:rPr>
          <w:rFonts w:ascii="Arial" w:hAnsi="Arial" w:cs="Arial"/>
          <w:sz w:val="20"/>
          <w:szCs w:val="20"/>
        </w:rPr>
      </w:pPr>
    </w:p>
    <w:sdt>
      <w:sdtPr>
        <w:rPr>
          <w:rFonts w:ascii="Arial" w:eastAsiaTheme="minorHAnsi" w:hAnsi="Arial" w:cs="Arial"/>
          <w:color w:val="auto"/>
          <w:sz w:val="28"/>
          <w:szCs w:val="28"/>
        </w:rPr>
        <w:id w:val="-1273620003"/>
        <w:docPartObj>
          <w:docPartGallery w:val="Table of Contents"/>
          <w:docPartUnique/>
        </w:docPartObj>
      </w:sdtPr>
      <w:sdtEndPr>
        <w:rPr>
          <w:b/>
          <w:bCs/>
          <w:noProof/>
          <w:sz w:val="20"/>
          <w:szCs w:val="20"/>
        </w:rPr>
      </w:sdtEndPr>
      <w:sdtContent>
        <w:p w14:paraId="7E61A4F6" w14:textId="77777777" w:rsidR="009A6824" w:rsidRPr="00B2491D" w:rsidRDefault="009A6824" w:rsidP="00B2491D">
          <w:pPr>
            <w:pStyle w:val="TOCHeading"/>
            <w:spacing w:line="240" w:lineRule="auto"/>
            <w:rPr>
              <w:rFonts w:ascii="Arial" w:hAnsi="Arial" w:cs="Arial"/>
              <w:sz w:val="28"/>
              <w:szCs w:val="28"/>
            </w:rPr>
          </w:pPr>
          <w:r w:rsidRPr="00B2491D">
            <w:rPr>
              <w:rFonts w:ascii="Arial" w:hAnsi="Arial" w:cs="Arial"/>
              <w:sz w:val="28"/>
              <w:szCs w:val="28"/>
            </w:rPr>
            <w:t>Contents</w:t>
          </w:r>
        </w:p>
        <w:p w14:paraId="03026ECD" w14:textId="77777777" w:rsidR="00B2491D" w:rsidRPr="00B2491D" w:rsidRDefault="009A6824" w:rsidP="00B2491D">
          <w:pPr>
            <w:pStyle w:val="TOC1"/>
            <w:tabs>
              <w:tab w:val="left" w:pos="480"/>
              <w:tab w:val="right" w:leader="dot" w:pos="9350"/>
            </w:tabs>
            <w:spacing w:line="240" w:lineRule="auto"/>
            <w:rPr>
              <w:rFonts w:ascii="Arial" w:eastAsiaTheme="minorEastAsia" w:hAnsi="Arial" w:cs="Arial"/>
              <w:noProof/>
              <w:sz w:val="20"/>
              <w:szCs w:val="20"/>
            </w:rPr>
          </w:pPr>
          <w:r w:rsidRPr="00B2491D">
            <w:rPr>
              <w:rFonts w:ascii="Arial" w:hAnsi="Arial" w:cs="Arial"/>
              <w:sz w:val="20"/>
              <w:szCs w:val="20"/>
            </w:rPr>
            <w:fldChar w:fldCharType="begin"/>
          </w:r>
          <w:r w:rsidRPr="00B2491D">
            <w:rPr>
              <w:rFonts w:ascii="Arial" w:hAnsi="Arial" w:cs="Arial"/>
              <w:sz w:val="20"/>
              <w:szCs w:val="20"/>
            </w:rPr>
            <w:instrText xml:space="preserve"> TOC \o "1-3" \h \z \u </w:instrText>
          </w:r>
          <w:r w:rsidRPr="00B2491D">
            <w:rPr>
              <w:rFonts w:ascii="Arial" w:hAnsi="Arial" w:cs="Arial"/>
              <w:sz w:val="20"/>
              <w:szCs w:val="20"/>
            </w:rPr>
            <w:fldChar w:fldCharType="separate"/>
          </w:r>
          <w:hyperlink w:anchor="_Toc512027247" w:history="1">
            <w:r w:rsidR="00B2491D" w:rsidRPr="00B2491D">
              <w:rPr>
                <w:rStyle w:val="Hyperlink"/>
                <w:rFonts w:ascii="Arial" w:hAnsi="Arial" w:cs="Arial"/>
                <w:noProof/>
                <w:sz w:val="20"/>
                <w:szCs w:val="20"/>
              </w:rPr>
              <w:t>1</w:t>
            </w:r>
            <w:r w:rsidR="00B2491D" w:rsidRPr="00B2491D">
              <w:rPr>
                <w:rFonts w:ascii="Arial" w:eastAsiaTheme="minorEastAsia" w:hAnsi="Arial" w:cs="Arial"/>
                <w:noProof/>
                <w:sz w:val="20"/>
                <w:szCs w:val="20"/>
              </w:rPr>
              <w:tab/>
            </w:r>
            <w:r w:rsidR="00B2491D" w:rsidRPr="00B2491D">
              <w:rPr>
                <w:rStyle w:val="Hyperlink"/>
                <w:rFonts w:ascii="Arial" w:hAnsi="Arial" w:cs="Arial"/>
                <w:noProof/>
                <w:sz w:val="20"/>
                <w:szCs w:val="20"/>
              </w:rPr>
              <w:t>Purpose</w:t>
            </w:r>
            <w:r w:rsidR="00B2491D" w:rsidRPr="00B2491D">
              <w:rPr>
                <w:rFonts w:ascii="Arial" w:hAnsi="Arial" w:cs="Arial"/>
                <w:noProof/>
                <w:webHidden/>
                <w:sz w:val="20"/>
                <w:szCs w:val="20"/>
              </w:rPr>
              <w:tab/>
            </w:r>
            <w:r w:rsidR="00B2491D" w:rsidRPr="00B2491D">
              <w:rPr>
                <w:rFonts w:ascii="Arial" w:hAnsi="Arial" w:cs="Arial"/>
                <w:noProof/>
                <w:webHidden/>
                <w:sz w:val="20"/>
                <w:szCs w:val="20"/>
              </w:rPr>
              <w:fldChar w:fldCharType="begin"/>
            </w:r>
            <w:r w:rsidR="00B2491D" w:rsidRPr="00B2491D">
              <w:rPr>
                <w:rFonts w:ascii="Arial" w:hAnsi="Arial" w:cs="Arial"/>
                <w:noProof/>
                <w:webHidden/>
                <w:sz w:val="20"/>
                <w:szCs w:val="20"/>
              </w:rPr>
              <w:instrText xml:space="preserve"> PAGEREF _Toc512027247 \h </w:instrText>
            </w:r>
            <w:r w:rsidR="00B2491D" w:rsidRPr="00B2491D">
              <w:rPr>
                <w:rFonts w:ascii="Arial" w:hAnsi="Arial" w:cs="Arial"/>
                <w:noProof/>
                <w:webHidden/>
                <w:sz w:val="20"/>
                <w:szCs w:val="20"/>
              </w:rPr>
            </w:r>
            <w:r w:rsidR="00B2491D" w:rsidRPr="00B2491D">
              <w:rPr>
                <w:rFonts w:ascii="Arial" w:hAnsi="Arial" w:cs="Arial"/>
                <w:noProof/>
                <w:webHidden/>
                <w:sz w:val="20"/>
                <w:szCs w:val="20"/>
              </w:rPr>
              <w:fldChar w:fldCharType="separate"/>
            </w:r>
            <w:r w:rsidR="00B2491D" w:rsidRPr="00B2491D">
              <w:rPr>
                <w:rFonts w:ascii="Arial" w:hAnsi="Arial" w:cs="Arial"/>
                <w:noProof/>
                <w:webHidden/>
                <w:sz w:val="20"/>
                <w:szCs w:val="20"/>
              </w:rPr>
              <w:t>1</w:t>
            </w:r>
            <w:r w:rsidR="00B2491D" w:rsidRPr="00B2491D">
              <w:rPr>
                <w:rFonts w:ascii="Arial" w:hAnsi="Arial" w:cs="Arial"/>
                <w:noProof/>
                <w:webHidden/>
                <w:sz w:val="20"/>
                <w:szCs w:val="20"/>
              </w:rPr>
              <w:fldChar w:fldCharType="end"/>
            </w:r>
          </w:hyperlink>
        </w:p>
        <w:p w14:paraId="0F6164A6" w14:textId="77777777" w:rsidR="00B2491D" w:rsidRPr="00B2491D" w:rsidRDefault="00B25CE4" w:rsidP="00B2491D">
          <w:pPr>
            <w:pStyle w:val="TOC1"/>
            <w:tabs>
              <w:tab w:val="left" w:pos="480"/>
              <w:tab w:val="right" w:leader="dot" w:pos="9350"/>
            </w:tabs>
            <w:spacing w:line="240" w:lineRule="auto"/>
            <w:rPr>
              <w:rFonts w:ascii="Arial" w:eastAsiaTheme="minorEastAsia" w:hAnsi="Arial" w:cs="Arial"/>
              <w:noProof/>
              <w:sz w:val="20"/>
              <w:szCs w:val="20"/>
            </w:rPr>
          </w:pPr>
          <w:hyperlink w:anchor="_Toc512027248" w:history="1">
            <w:r w:rsidR="00B2491D" w:rsidRPr="00B2491D">
              <w:rPr>
                <w:rStyle w:val="Hyperlink"/>
                <w:rFonts w:ascii="Arial" w:hAnsi="Arial" w:cs="Arial"/>
                <w:noProof/>
                <w:sz w:val="20"/>
                <w:szCs w:val="20"/>
              </w:rPr>
              <w:t>2</w:t>
            </w:r>
            <w:r w:rsidR="00B2491D" w:rsidRPr="00B2491D">
              <w:rPr>
                <w:rFonts w:ascii="Arial" w:eastAsiaTheme="minorEastAsia" w:hAnsi="Arial" w:cs="Arial"/>
                <w:noProof/>
                <w:sz w:val="20"/>
                <w:szCs w:val="20"/>
              </w:rPr>
              <w:tab/>
            </w:r>
            <w:r w:rsidR="00B2491D" w:rsidRPr="00B2491D">
              <w:rPr>
                <w:rStyle w:val="Hyperlink"/>
                <w:rFonts w:ascii="Arial" w:hAnsi="Arial" w:cs="Arial"/>
                <w:noProof/>
                <w:sz w:val="20"/>
                <w:szCs w:val="20"/>
              </w:rPr>
              <w:t>Scope</w:t>
            </w:r>
            <w:r w:rsidR="00B2491D" w:rsidRPr="00B2491D">
              <w:rPr>
                <w:rFonts w:ascii="Arial" w:hAnsi="Arial" w:cs="Arial"/>
                <w:noProof/>
                <w:webHidden/>
                <w:sz w:val="20"/>
                <w:szCs w:val="20"/>
              </w:rPr>
              <w:tab/>
            </w:r>
            <w:r w:rsidR="00B2491D" w:rsidRPr="00B2491D">
              <w:rPr>
                <w:rFonts w:ascii="Arial" w:hAnsi="Arial" w:cs="Arial"/>
                <w:noProof/>
                <w:webHidden/>
                <w:sz w:val="20"/>
                <w:szCs w:val="20"/>
              </w:rPr>
              <w:fldChar w:fldCharType="begin"/>
            </w:r>
            <w:r w:rsidR="00B2491D" w:rsidRPr="00B2491D">
              <w:rPr>
                <w:rFonts w:ascii="Arial" w:hAnsi="Arial" w:cs="Arial"/>
                <w:noProof/>
                <w:webHidden/>
                <w:sz w:val="20"/>
                <w:szCs w:val="20"/>
              </w:rPr>
              <w:instrText xml:space="preserve"> PAGEREF _Toc512027248 \h </w:instrText>
            </w:r>
            <w:r w:rsidR="00B2491D" w:rsidRPr="00B2491D">
              <w:rPr>
                <w:rFonts w:ascii="Arial" w:hAnsi="Arial" w:cs="Arial"/>
                <w:noProof/>
                <w:webHidden/>
                <w:sz w:val="20"/>
                <w:szCs w:val="20"/>
              </w:rPr>
            </w:r>
            <w:r w:rsidR="00B2491D" w:rsidRPr="00B2491D">
              <w:rPr>
                <w:rFonts w:ascii="Arial" w:hAnsi="Arial" w:cs="Arial"/>
                <w:noProof/>
                <w:webHidden/>
                <w:sz w:val="20"/>
                <w:szCs w:val="20"/>
              </w:rPr>
              <w:fldChar w:fldCharType="separate"/>
            </w:r>
            <w:r w:rsidR="00B2491D" w:rsidRPr="00B2491D">
              <w:rPr>
                <w:rFonts w:ascii="Arial" w:hAnsi="Arial" w:cs="Arial"/>
                <w:noProof/>
                <w:webHidden/>
                <w:sz w:val="20"/>
                <w:szCs w:val="20"/>
              </w:rPr>
              <w:t>1</w:t>
            </w:r>
            <w:r w:rsidR="00B2491D" w:rsidRPr="00B2491D">
              <w:rPr>
                <w:rFonts w:ascii="Arial" w:hAnsi="Arial" w:cs="Arial"/>
                <w:noProof/>
                <w:webHidden/>
                <w:sz w:val="20"/>
                <w:szCs w:val="20"/>
              </w:rPr>
              <w:fldChar w:fldCharType="end"/>
            </w:r>
          </w:hyperlink>
        </w:p>
        <w:p w14:paraId="265EF44C" w14:textId="77777777" w:rsidR="00B2491D" w:rsidRPr="00B2491D" w:rsidRDefault="00B25CE4" w:rsidP="00B2491D">
          <w:pPr>
            <w:pStyle w:val="TOC1"/>
            <w:tabs>
              <w:tab w:val="left" w:pos="480"/>
              <w:tab w:val="right" w:leader="dot" w:pos="9350"/>
            </w:tabs>
            <w:spacing w:line="240" w:lineRule="auto"/>
            <w:rPr>
              <w:rFonts w:ascii="Arial" w:eastAsiaTheme="minorEastAsia" w:hAnsi="Arial" w:cs="Arial"/>
              <w:noProof/>
              <w:sz w:val="20"/>
              <w:szCs w:val="20"/>
            </w:rPr>
          </w:pPr>
          <w:hyperlink w:anchor="_Toc512027249" w:history="1">
            <w:r w:rsidR="00B2491D" w:rsidRPr="00B2491D">
              <w:rPr>
                <w:rStyle w:val="Hyperlink"/>
                <w:rFonts w:ascii="Arial" w:hAnsi="Arial" w:cs="Arial"/>
                <w:noProof/>
                <w:sz w:val="20"/>
                <w:szCs w:val="20"/>
              </w:rPr>
              <w:t>3</w:t>
            </w:r>
            <w:r w:rsidR="00B2491D" w:rsidRPr="00B2491D">
              <w:rPr>
                <w:rFonts w:ascii="Arial" w:eastAsiaTheme="minorEastAsia" w:hAnsi="Arial" w:cs="Arial"/>
                <w:noProof/>
                <w:sz w:val="20"/>
                <w:szCs w:val="20"/>
              </w:rPr>
              <w:tab/>
            </w:r>
            <w:r w:rsidR="00B2491D" w:rsidRPr="00B2491D">
              <w:rPr>
                <w:rStyle w:val="Hyperlink"/>
                <w:rFonts w:ascii="Arial" w:hAnsi="Arial" w:cs="Arial"/>
                <w:noProof/>
                <w:sz w:val="20"/>
                <w:szCs w:val="20"/>
              </w:rPr>
              <w:t>Procedure</w:t>
            </w:r>
            <w:r w:rsidR="00B2491D" w:rsidRPr="00B2491D">
              <w:rPr>
                <w:rFonts w:ascii="Arial" w:hAnsi="Arial" w:cs="Arial"/>
                <w:noProof/>
                <w:webHidden/>
                <w:sz w:val="20"/>
                <w:szCs w:val="20"/>
              </w:rPr>
              <w:tab/>
            </w:r>
            <w:r w:rsidR="00B2491D" w:rsidRPr="00B2491D">
              <w:rPr>
                <w:rFonts w:ascii="Arial" w:hAnsi="Arial" w:cs="Arial"/>
                <w:noProof/>
                <w:webHidden/>
                <w:sz w:val="20"/>
                <w:szCs w:val="20"/>
              </w:rPr>
              <w:fldChar w:fldCharType="begin"/>
            </w:r>
            <w:r w:rsidR="00B2491D" w:rsidRPr="00B2491D">
              <w:rPr>
                <w:rFonts w:ascii="Arial" w:hAnsi="Arial" w:cs="Arial"/>
                <w:noProof/>
                <w:webHidden/>
                <w:sz w:val="20"/>
                <w:szCs w:val="20"/>
              </w:rPr>
              <w:instrText xml:space="preserve"> PAGEREF _Toc512027249 \h </w:instrText>
            </w:r>
            <w:r w:rsidR="00B2491D" w:rsidRPr="00B2491D">
              <w:rPr>
                <w:rFonts w:ascii="Arial" w:hAnsi="Arial" w:cs="Arial"/>
                <w:noProof/>
                <w:webHidden/>
                <w:sz w:val="20"/>
                <w:szCs w:val="20"/>
              </w:rPr>
            </w:r>
            <w:r w:rsidR="00B2491D" w:rsidRPr="00B2491D">
              <w:rPr>
                <w:rFonts w:ascii="Arial" w:hAnsi="Arial" w:cs="Arial"/>
                <w:noProof/>
                <w:webHidden/>
                <w:sz w:val="20"/>
                <w:szCs w:val="20"/>
              </w:rPr>
              <w:fldChar w:fldCharType="separate"/>
            </w:r>
            <w:r w:rsidR="00B2491D" w:rsidRPr="00B2491D">
              <w:rPr>
                <w:rFonts w:ascii="Arial" w:hAnsi="Arial" w:cs="Arial"/>
                <w:noProof/>
                <w:webHidden/>
                <w:sz w:val="20"/>
                <w:szCs w:val="20"/>
              </w:rPr>
              <w:t>1</w:t>
            </w:r>
            <w:r w:rsidR="00B2491D" w:rsidRPr="00B2491D">
              <w:rPr>
                <w:rFonts w:ascii="Arial" w:hAnsi="Arial" w:cs="Arial"/>
                <w:noProof/>
                <w:webHidden/>
                <w:sz w:val="20"/>
                <w:szCs w:val="20"/>
              </w:rPr>
              <w:fldChar w:fldCharType="end"/>
            </w:r>
          </w:hyperlink>
        </w:p>
        <w:p w14:paraId="23CED6BC" w14:textId="77777777" w:rsidR="00B2491D" w:rsidRPr="00B2491D" w:rsidRDefault="00B25CE4" w:rsidP="00B2491D">
          <w:pPr>
            <w:pStyle w:val="TOC2"/>
            <w:tabs>
              <w:tab w:val="left" w:pos="880"/>
              <w:tab w:val="right" w:leader="dot" w:pos="9350"/>
            </w:tabs>
            <w:spacing w:line="240" w:lineRule="auto"/>
            <w:rPr>
              <w:rFonts w:ascii="Arial" w:eastAsiaTheme="minorEastAsia" w:hAnsi="Arial" w:cs="Arial"/>
              <w:noProof/>
              <w:sz w:val="20"/>
              <w:szCs w:val="20"/>
            </w:rPr>
          </w:pPr>
          <w:hyperlink w:anchor="_Toc512027250" w:history="1">
            <w:r w:rsidR="00B2491D" w:rsidRPr="00B2491D">
              <w:rPr>
                <w:rStyle w:val="Hyperlink"/>
                <w:rFonts w:ascii="Arial" w:hAnsi="Arial" w:cs="Arial"/>
                <w:noProof/>
                <w:sz w:val="20"/>
                <w:szCs w:val="20"/>
              </w:rPr>
              <w:t>3.1</w:t>
            </w:r>
            <w:r w:rsidR="00B2491D" w:rsidRPr="00B2491D">
              <w:rPr>
                <w:rFonts w:ascii="Arial" w:eastAsiaTheme="minorEastAsia" w:hAnsi="Arial" w:cs="Arial"/>
                <w:noProof/>
                <w:sz w:val="20"/>
                <w:szCs w:val="20"/>
              </w:rPr>
              <w:tab/>
            </w:r>
            <w:r w:rsidR="00B2491D" w:rsidRPr="00B2491D">
              <w:rPr>
                <w:rStyle w:val="Hyperlink"/>
                <w:rFonts w:ascii="Arial" w:hAnsi="Arial" w:cs="Arial"/>
                <w:noProof/>
                <w:sz w:val="20"/>
                <w:szCs w:val="20"/>
              </w:rPr>
              <w:t>Identifying the Environment</w:t>
            </w:r>
            <w:r w:rsidR="00B2491D" w:rsidRPr="00B2491D">
              <w:rPr>
                <w:rFonts w:ascii="Arial" w:hAnsi="Arial" w:cs="Arial"/>
                <w:noProof/>
                <w:webHidden/>
                <w:sz w:val="20"/>
                <w:szCs w:val="20"/>
              </w:rPr>
              <w:tab/>
            </w:r>
            <w:r w:rsidR="00B2491D" w:rsidRPr="00B2491D">
              <w:rPr>
                <w:rFonts w:ascii="Arial" w:hAnsi="Arial" w:cs="Arial"/>
                <w:noProof/>
                <w:webHidden/>
                <w:sz w:val="20"/>
                <w:szCs w:val="20"/>
              </w:rPr>
              <w:fldChar w:fldCharType="begin"/>
            </w:r>
            <w:r w:rsidR="00B2491D" w:rsidRPr="00B2491D">
              <w:rPr>
                <w:rFonts w:ascii="Arial" w:hAnsi="Arial" w:cs="Arial"/>
                <w:noProof/>
                <w:webHidden/>
                <w:sz w:val="20"/>
                <w:szCs w:val="20"/>
              </w:rPr>
              <w:instrText xml:space="preserve"> PAGEREF _Toc512027250 \h </w:instrText>
            </w:r>
            <w:r w:rsidR="00B2491D" w:rsidRPr="00B2491D">
              <w:rPr>
                <w:rFonts w:ascii="Arial" w:hAnsi="Arial" w:cs="Arial"/>
                <w:noProof/>
                <w:webHidden/>
                <w:sz w:val="20"/>
                <w:szCs w:val="20"/>
              </w:rPr>
            </w:r>
            <w:r w:rsidR="00B2491D" w:rsidRPr="00B2491D">
              <w:rPr>
                <w:rFonts w:ascii="Arial" w:hAnsi="Arial" w:cs="Arial"/>
                <w:noProof/>
                <w:webHidden/>
                <w:sz w:val="20"/>
                <w:szCs w:val="20"/>
              </w:rPr>
              <w:fldChar w:fldCharType="separate"/>
            </w:r>
            <w:r w:rsidR="00B2491D" w:rsidRPr="00B2491D">
              <w:rPr>
                <w:rFonts w:ascii="Arial" w:hAnsi="Arial" w:cs="Arial"/>
                <w:noProof/>
                <w:webHidden/>
                <w:sz w:val="20"/>
                <w:szCs w:val="20"/>
              </w:rPr>
              <w:t>1</w:t>
            </w:r>
            <w:r w:rsidR="00B2491D" w:rsidRPr="00B2491D">
              <w:rPr>
                <w:rFonts w:ascii="Arial" w:hAnsi="Arial" w:cs="Arial"/>
                <w:noProof/>
                <w:webHidden/>
                <w:sz w:val="20"/>
                <w:szCs w:val="20"/>
              </w:rPr>
              <w:fldChar w:fldCharType="end"/>
            </w:r>
          </w:hyperlink>
        </w:p>
        <w:p w14:paraId="5110BCF1" w14:textId="77777777" w:rsidR="00B2491D" w:rsidRPr="00B2491D" w:rsidRDefault="00B25CE4" w:rsidP="00B2491D">
          <w:pPr>
            <w:pStyle w:val="TOC2"/>
            <w:tabs>
              <w:tab w:val="left" w:pos="880"/>
              <w:tab w:val="right" w:leader="dot" w:pos="9350"/>
            </w:tabs>
            <w:spacing w:line="240" w:lineRule="auto"/>
            <w:rPr>
              <w:rFonts w:ascii="Arial" w:eastAsiaTheme="minorEastAsia" w:hAnsi="Arial" w:cs="Arial"/>
              <w:noProof/>
              <w:sz w:val="20"/>
              <w:szCs w:val="20"/>
            </w:rPr>
          </w:pPr>
          <w:hyperlink w:anchor="_Toc512027251" w:history="1">
            <w:r w:rsidR="00B2491D" w:rsidRPr="00B2491D">
              <w:rPr>
                <w:rStyle w:val="Hyperlink"/>
                <w:rFonts w:ascii="Arial" w:hAnsi="Arial" w:cs="Arial"/>
                <w:noProof/>
                <w:sz w:val="20"/>
                <w:szCs w:val="20"/>
              </w:rPr>
              <w:t>3.2</w:t>
            </w:r>
            <w:r w:rsidR="00B2491D" w:rsidRPr="00B2491D">
              <w:rPr>
                <w:rFonts w:ascii="Arial" w:eastAsiaTheme="minorEastAsia" w:hAnsi="Arial" w:cs="Arial"/>
                <w:noProof/>
                <w:sz w:val="20"/>
                <w:szCs w:val="20"/>
              </w:rPr>
              <w:tab/>
            </w:r>
            <w:r w:rsidR="00B2491D" w:rsidRPr="00B2491D">
              <w:rPr>
                <w:rStyle w:val="Hyperlink"/>
                <w:rFonts w:ascii="Arial" w:hAnsi="Arial" w:cs="Arial"/>
                <w:noProof/>
                <w:sz w:val="20"/>
                <w:szCs w:val="20"/>
              </w:rPr>
              <w:t>Identifying Key Stakeholders</w:t>
            </w:r>
            <w:r w:rsidR="00B2491D" w:rsidRPr="00B2491D">
              <w:rPr>
                <w:rFonts w:ascii="Arial" w:hAnsi="Arial" w:cs="Arial"/>
                <w:noProof/>
                <w:webHidden/>
                <w:sz w:val="20"/>
                <w:szCs w:val="20"/>
              </w:rPr>
              <w:tab/>
            </w:r>
            <w:r w:rsidR="00B2491D" w:rsidRPr="00B2491D">
              <w:rPr>
                <w:rFonts w:ascii="Arial" w:hAnsi="Arial" w:cs="Arial"/>
                <w:noProof/>
                <w:webHidden/>
                <w:sz w:val="20"/>
                <w:szCs w:val="20"/>
              </w:rPr>
              <w:fldChar w:fldCharType="begin"/>
            </w:r>
            <w:r w:rsidR="00B2491D" w:rsidRPr="00B2491D">
              <w:rPr>
                <w:rFonts w:ascii="Arial" w:hAnsi="Arial" w:cs="Arial"/>
                <w:noProof/>
                <w:webHidden/>
                <w:sz w:val="20"/>
                <w:szCs w:val="20"/>
              </w:rPr>
              <w:instrText xml:space="preserve"> PAGEREF _Toc512027251 \h </w:instrText>
            </w:r>
            <w:r w:rsidR="00B2491D" w:rsidRPr="00B2491D">
              <w:rPr>
                <w:rFonts w:ascii="Arial" w:hAnsi="Arial" w:cs="Arial"/>
                <w:noProof/>
                <w:webHidden/>
                <w:sz w:val="20"/>
                <w:szCs w:val="20"/>
              </w:rPr>
            </w:r>
            <w:r w:rsidR="00B2491D" w:rsidRPr="00B2491D">
              <w:rPr>
                <w:rFonts w:ascii="Arial" w:hAnsi="Arial" w:cs="Arial"/>
                <w:noProof/>
                <w:webHidden/>
                <w:sz w:val="20"/>
                <w:szCs w:val="20"/>
              </w:rPr>
              <w:fldChar w:fldCharType="separate"/>
            </w:r>
            <w:r w:rsidR="00B2491D" w:rsidRPr="00B2491D">
              <w:rPr>
                <w:rFonts w:ascii="Arial" w:hAnsi="Arial" w:cs="Arial"/>
                <w:noProof/>
                <w:webHidden/>
                <w:sz w:val="20"/>
                <w:szCs w:val="20"/>
              </w:rPr>
              <w:t>2</w:t>
            </w:r>
            <w:r w:rsidR="00B2491D" w:rsidRPr="00B2491D">
              <w:rPr>
                <w:rFonts w:ascii="Arial" w:hAnsi="Arial" w:cs="Arial"/>
                <w:noProof/>
                <w:webHidden/>
                <w:sz w:val="20"/>
                <w:szCs w:val="20"/>
              </w:rPr>
              <w:fldChar w:fldCharType="end"/>
            </w:r>
          </w:hyperlink>
        </w:p>
        <w:p w14:paraId="0A2D50CE" w14:textId="77777777" w:rsidR="00B2491D" w:rsidRPr="00B2491D" w:rsidRDefault="00B25CE4" w:rsidP="00B2491D">
          <w:pPr>
            <w:pStyle w:val="TOC2"/>
            <w:tabs>
              <w:tab w:val="left" w:pos="880"/>
              <w:tab w:val="right" w:leader="dot" w:pos="9350"/>
            </w:tabs>
            <w:spacing w:line="240" w:lineRule="auto"/>
            <w:rPr>
              <w:rFonts w:ascii="Arial" w:eastAsiaTheme="minorEastAsia" w:hAnsi="Arial" w:cs="Arial"/>
              <w:noProof/>
              <w:sz w:val="20"/>
              <w:szCs w:val="20"/>
            </w:rPr>
          </w:pPr>
          <w:hyperlink w:anchor="_Toc512027252" w:history="1">
            <w:r w:rsidR="00B2491D" w:rsidRPr="00B2491D">
              <w:rPr>
                <w:rStyle w:val="Hyperlink"/>
                <w:rFonts w:ascii="Arial" w:hAnsi="Arial" w:cs="Arial"/>
                <w:noProof/>
                <w:sz w:val="20"/>
                <w:szCs w:val="20"/>
              </w:rPr>
              <w:t>3.3</w:t>
            </w:r>
            <w:r w:rsidR="00B2491D" w:rsidRPr="00B2491D">
              <w:rPr>
                <w:rFonts w:ascii="Arial" w:eastAsiaTheme="minorEastAsia" w:hAnsi="Arial" w:cs="Arial"/>
                <w:noProof/>
                <w:sz w:val="20"/>
                <w:szCs w:val="20"/>
              </w:rPr>
              <w:tab/>
            </w:r>
            <w:r w:rsidR="00B2491D" w:rsidRPr="00B2491D">
              <w:rPr>
                <w:rStyle w:val="Hyperlink"/>
                <w:rFonts w:ascii="Arial" w:hAnsi="Arial" w:cs="Arial"/>
                <w:noProof/>
                <w:sz w:val="20"/>
                <w:szCs w:val="20"/>
              </w:rPr>
              <w:t>Identifying Critical Business Functions</w:t>
            </w:r>
            <w:r w:rsidR="00B2491D" w:rsidRPr="00B2491D">
              <w:rPr>
                <w:rFonts w:ascii="Arial" w:hAnsi="Arial" w:cs="Arial"/>
                <w:noProof/>
                <w:webHidden/>
                <w:sz w:val="20"/>
                <w:szCs w:val="20"/>
              </w:rPr>
              <w:tab/>
            </w:r>
            <w:r w:rsidR="00B2491D" w:rsidRPr="00B2491D">
              <w:rPr>
                <w:rFonts w:ascii="Arial" w:hAnsi="Arial" w:cs="Arial"/>
                <w:noProof/>
                <w:webHidden/>
                <w:sz w:val="20"/>
                <w:szCs w:val="20"/>
              </w:rPr>
              <w:fldChar w:fldCharType="begin"/>
            </w:r>
            <w:r w:rsidR="00B2491D" w:rsidRPr="00B2491D">
              <w:rPr>
                <w:rFonts w:ascii="Arial" w:hAnsi="Arial" w:cs="Arial"/>
                <w:noProof/>
                <w:webHidden/>
                <w:sz w:val="20"/>
                <w:szCs w:val="20"/>
              </w:rPr>
              <w:instrText xml:space="preserve"> PAGEREF _Toc512027252 \h </w:instrText>
            </w:r>
            <w:r w:rsidR="00B2491D" w:rsidRPr="00B2491D">
              <w:rPr>
                <w:rFonts w:ascii="Arial" w:hAnsi="Arial" w:cs="Arial"/>
                <w:noProof/>
                <w:webHidden/>
                <w:sz w:val="20"/>
                <w:szCs w:val="20"/>
              </w:rPr>
            </w:r>
            <w:r w:rsidR="00B2491D" w:rsidRPr="00B2491D">
              <w:rPr>
                <w:rFonts w:ascii="Arial" w:hAnsi="Arial" w:cs="Arial"/>
                <w:noProof/>
                <w:webHidden/>
                <w:sz w:val="20"/>
                <w:szCs w:val="20"/>
              </w:rPr>
              <w:fldChar w:fldCharType="separate"/>
            </w:r>
            <w:r w:rsidR="00B2491D" w:rsidRPr="00B2491D">
              <w:rPr>
                <w:rFonts w:ascii="Arial" w:hAnsi="Arial" w:cs="Arial"/>
                <w:noProof/>
                <w:webHidden/>
                <w:sz w:val="20"/>
                <w:szCs w:val="20"/>
              </w:rPr>
              <w:t>2</w:t>
            </w:r>
            <w:r w:rsidR="00B2491D" w:rsidRPr="00B2491D">
              <w:rPr>
                <w:rFonts w:ascii="Arial" w:hAnsi="Arial" w:cs="Arial"/>
                <w:noProof/>
                <w:webHidden/>
                <w:sz w:val="20"/>
                <w:szCs w:val="20"/>
              </w:rPr>
              <w:fldChar w:fldCharType="end"/>
            </w:r>
          </w:hyperlink>
        </w:p>
        <w:p w14:paraId="0781ADDB" w14:textId="77777777" w:rsidR="00B2491D" w:rsidRPr="00B2491D" w:rsidRDefault="00B25CE4" w:rsidP="00B2491D">
          <w:pPr>
            <w:pStyle w:val="TOC2"/>
            <w:tabs>
              <w:tab w:val="left" w:pos="880"/>
              <w:tab w:val="right" w:leader="dot" w:pos="9350"/>
            </w:tabs>
            <w:spacing w:line="240" w:lineRule="auto"/>
            <w:rPr>
              <w:rFonts w:ascii="Arial" w:eastAsiaTheme="minorEastAsia" w:hAnsi="Arial" w:cs="Arial"/>
              <w:noProof/>
              <w:sz w:val="20"/>
              <w:szCs w:val="20"/>
            </w:rPr>
          </w:pPr>
          <w:hyperlink w:anchor="_Toc512027253" w:history="1">
            <w:r w:rsidR="00B2491D" w:rsidRPr="00B2491D">
              <w:rPr>
                <w:rStyle w:val="Hyperlink"/>
                <w:rFonts w:ascii="Arial" w:hAnsi="Arial" w:cs="Arial"/>
                <w:noProof/>
                <w:sz w:val="20"/>
                <w:szCs w:val="20"/>
              </w:rPr>
              <w:t>3.4</w:t>
            </w:r>
            <w:r w:rsidR="00B2491D" w:rsidRPr="00B2491D">
              <w:rPr>
                <w:rFonts w:ascii="Arial" w:eastAsiaTheme="minorEastAsia" w:hAnsi="Arial" w:cs="Arial"/>
                <w:noProof/>
                <w:sz w:val="20"/>
                <w:szCs w:val="20"/>
              </w:rPr>
              <w:tab/>
            </w:r>
            <w:r w:rsidR="00B2491D" w:rsidRPr="00B2491D">
              <w:rPr>
                <w:rStyle w:val="Hyperlink"/>
                <w:rFonts w:ascii="Arial" w:hAnsi="Arial" w:cs="Arial"/>
                <w:noProof/>
                <w:sz w:val="20"/>
                <w:szCs w:val="20"/>
              </w:rPr>
              <w:t>Identifying the Maximum Acceptable Outage (MAO) and Impact</w:t>
            </w:r>
            <w:r w:rsidR="00B2491D" w:rsidRPr="00B2491D">
              <w:rPr>
                <w:rFonts w:ascii="Arial" w:hAnsi="Arial" w:cs="Arial"/>
                <w:noProof/>
                <w:webHidden/>
                <w:sz w:val="20"/>
                <w:szCs w:val="20"/>
              </w:rPr>
              <w:tab/>
            </w:r>
            <w:r w:rsidR="00B2491D" w:rsidRPr="00B2491D">
              <w:rPr>
                <w:rFonts w:ascii="Arial" w:hAnsi="Arial" w:cs="Arial"/>
                <w:noProof/>
                <w:webHidden/>
                <w:sz w:val="20"/>
                <w:szCs w:val="20"/>
              </w:rPr>
              <w:fldChar w:fldCharType="begin"/>
            </w:r>
            <w:r w:rsidR="00B2491D" w:rsidRPr="00B2491D">
              <w:rPr>
                <w:rFonts w:ascii="Arial" w:hAnsi="Arial" w:cs="Arial"/>
                <w:noProof/>
                <w:webHidden/>
                <w:sz w:val="20"/>
                <w:szCs w:val="20"/>
              </w:rPr>
              <w:instrText xml:space="preserve"> PAGEREF _Toc512027253 \h </w:instrText>
            </w:r>
            <w:r w:rsidR="00B2491D" w:rsidRPr="00B2491D">
              <w:rPr>
                <w:rFonts w:ascii="Arial" w:hAnsi="Arial" w:cs="Arial"/>
                <w:noProof/>
                <w:webHidden/>
                <w:sz w:val="20"/>
                <w:szCs w:val="20"/>
              </w:rPr>
            </w:r>
            <w:r w:rsidR="00B2491D" w:rsidRPr="00B2491D">
              <w:rPr>
                <w:rFonts w:ascii="Arial" w:hAnsi="Arial" w:cs="Arial"/>
                <w:noProof/>
                <w:webHidden/>
                <w:sz w:val="20"/>
                <w:szCs w:val="20"/>
              </w:rPr>
              <w:fldChar w:fldCharType="separate"/>
            </w:r>
            <w:r w:rsidR="00B2491D" w:rsidRPr="00B2491D">
              <w:rPr>
                <w:rFonts w:ascii="Arial" w:hAnsi="Arial" w:cs="Arial"/>
                <w:noProof/>
                <w:webHidden/>
                <w:sz w:val="20"/>
                <w:szCs w:val="20"/>
              </w:rPr>
              <w:t>2</w:t>
            </w:r>
            <w:r w:rsidR="00B2491D" w:rsidRPr="00B2491D">
              <w:rPr>
                <w:rFonts w:ascii="Arial" w:hAnsi="Arial" w:cs="Arial"/>
                <w:noProof/>
                <w:webHidden/>
                <w:sz w:val="20"/>
                <w:szCs w:val="20"/>
              </w:rPr>
              <w:fldChar w:fldCharType="end"/>
            </w:r>
          </w:hyperlink>
        </w:p>
        <w:p w14:paraId="14F754D2" w14:textId="77777777" w:rsidR="00B2491D" w:rsidRPr="00B2491D" w:rsidRDefault="00B25CE4" w:rsidP="00B2491D">
          <w:pPr>
            <w:pStyle w:val="TOC2"/>
            <w:tabs>
              <w:tab w:val="left" w:pos="880"/>
              <w:tab w:val="right" w:leader="dot" w:pos="9350"/>
            </w:tabs>
            <w:spacing w:line="240" w:lineRule="auto"/>
            <w:rPr>
              <w:rFonts w:ascii="Arial" w:eastAsiaTheme="minorEastAsia" w:hAnsi="Arial" w:cs="Arial"/>
              <w:noProof/>
              <w:sz w:val="20"/>
              <w:szCs w:val="20"/>
            </w:rPr>
          </w:pPr>
          <w:hyperlink w:anchor="_Toc512027254" w:history="1">
            <w:r w:rsidR="00B2491D" w:rsidRPr="00B2491D">
              <w:rPr>
                <w:rStyle w:val="Hyperlink"/>
                <w:rFonts w:ascii="Arial" w:hAnsi="Arial" w:cs="Arial"/>
                <w:noProof/>
                <w:sz w:val="20"/>
                <w:szCs w:val="20"/>
              </w:rPr>
              <w:t>3.5</w:t>
            </w:r>
            <w:r w:rsidR="00B2491D" w:rsidRPr="00B2491D">
              <w:rPr>
                <w:rFonts w:ascii="Arial" w:eastAsiaTheme="minorEastAsia" w:hAnsi="Arial" w:cs="Arial"/>
                <w:noProof/>
                <w:sz w:val="20"/>
                <w:szCs w:val="20"/>
              </w:rPr>
              <w:tab/>
            </w:r>
            <w:r w:rsidR="00B2491D" w:rsidRPr="00B2491D">
              <w:rPr>
                <w:rStyle w:val="Hyperlink"/>
                <w:rFonts w:ascii="Arial" w:hAnsi="Arial" w:cs="Arial"/>
                <w:noProof/>
                <w:sz w:val="20"/>
                <w:szCs w:val="20"/>
              </w:rPr>
              <w:t>Identifying Recovery Priorities</w:t>
            </w:r>
            <w:r w:rsidR="00B2491D" w:rsidRPr="00B2491D">
              <w:rPr>
                <w:rFonts w:ascii="Arial" w:hAnsi="Arial" w:cs="Arial"/>
                <w:noProof/>
                <w:webHidden/>
                <w:sz w:val="20"/>
                <w:szCs w:val="20"/>
              </w:rPr>
              <w:tab/>
            </w:r>
            <w:r w:rsidR="00B2491D" w:rsidRPr="00B2491D">
              <w:rPr>
                <w:rFonts w:ascii="Arial" w:hAnsi="Arial" w:cs="Arial"/>
                <w:noProof/>
                <w:webHidden/>
                <w:sz w:val="20"/>
                <w:szCs w:val="20"/>
              </w:rPr>
              <w:fldChar w:fldCharType="begin"/>
            </w:r>
            <w:r w:rsidR="00B2491D" w:rsidRPr="00B2491D">
              <w:rPr>
                <w:rFonts w:ascii="Arial" w:hAnsi="Arial" w:cs="Arial"/>
                <w:noProof/>
                <w:webHidden/>
                <w:sz w:val="20"/>
                <w:szCs w:val="20"/>
              </w:rPr>
              <w:instrText xml:space="preserve"> PAGEREF _Toc512027254 \h </w:instrText>
            </w:r>
            <w:r w:rsidR="00B2491D" w:rsidRPr="00B2491D">
              <w:rPr>
                <w:rFonts w:ascii="Arial" w:hAnsi="Arial" w:cs="Arial"/>
                <w:noProof/>
                <w:webHidden/>
                <w:sz w:val="20"/>
                <w:szCs w:val="20"/>
              </w:rPr>
            </w:r>
            <w:r w:rsidR="00B2491D" w:rsidRPr="00B2491D">
              <w:rPr>
                <w:rFonts w:ascii="Arial" w:hAnsi="Arial" w:cs="Arial"/>
                <w:noProof/>
                <w:webHidden/>
                <w:sz w:val="20"/>
                <w:szCs w:val="20"/>
              </w:rPr>
              <w:fldChar w:fldCharType="separate"/>
            </w:r>
            <w:r w:rsidR="00B2491D" w:rsidRPr="00B2491D">
              <w:rPr>
                <w:rFonts w:ascii="Arial" w:hAnsi="Arial" w:cs="Arial"/>
                <w:noProof/>
                <w:webHidden/>
                <w:sz w:val="20"/>
                <w:szCs w:val="20"/>
              </w:rPr>
              <w:t>3</w:t>
            </w:r>
            <w:r w:rsidR="00B2491D" w:rsidRPr="00B2491D">
              <w:rPr>
                <w:rFonts w:ascii="Arial" w:hAnsi="Arial" w:cs="Arial"/>
                <w:noProof/>
                <w:webHidden/>
                <w:sz w:val="20"/>
                <w:szCs w:val="20"/>
              </w:rPr>
              <w:fldChar w:fldCharType="end"/>
            </w:r>
          </w:hyperlink>
        </w:p>
        <w:p w14:paraId="6F7DC0D9" w14:textId="77777777" w:rsidR="00B2491D" w:rsidRPr="00B2491D" w:rsidRDefault="00B25CE4" w:rsidP="00B2491D">
          <w:pPr>
            <w:pStyle w:val="TOC3"/>
            <w:tabs>
              <w:tab w:val="left" w:pos="1320"/>
              <w:tab w:val="right" w:leader="dot" w:pos="9350"/>
            </w:tabs>
            <w:spacing w:line="240" w:lineRule="auto"/>
            <w:rPr>
              <w:rFonts w:ascii="Arial" w:eastAsiaTheme="minorEastAsia" w:hAnsi="Arial" w:cs="Arial"/>
              <w:noProof/>
              <w:sz w:val="20"/>
              <w:szCs w:val="20"/>
            </w:rPr>
          </w:pPr>
          <w:hyperlink w:anchor="_Toc512027255" w:history="1">
            <w:r w:rsidR="00B2491D" w:rsidRPr="00B2491D">
              <w:rPr>
                <w:rStyle w:val="Hyperlink"/>
                <w:rFonts w:ascii="Arial" w:hAnsi="Arial" w:cs="Arial"/>
                <w:noProof/>
                <w:sz w:val="20"/>
                <w:szCs w:val="20"/>
              </w:rPr>
              <w:t>3.5.1</w:t>
            </w:r>
            <w:r w:rsidR="00B2491D" w:rsidRPr="00B2491D">
              <w:rPr>
                <w:rFonts w:ascii="Arial" w:eastAsiaTheme="minorEastAsia" w:hAnsi="Arial" w:cs="Arial"/>
                <w:noProof/>
                <w:sz w:val="20"/>
                <w:szCs w:val="20"/>
              </w:rPr>
              <w:tab/>
            </w:r>
            <w:r w:rsidR="00B2491D" w:rsidRPr="00B2491D">
              <w:rPr>
                <w:rStyle w:val="Hyperlink"/>
                <w:rFonts w:ascii="Arial" w:hAnsi="Arial" w:cs="Arial"/>
                <w:noProof/>
                <w:sz w:val="20"/>
                <w:szCs w:val="20"/>
              </w:rPr>
              <w:t>MAO and impact for specific resources.</w:t>
            </w:r>
            <w:r w:rsidR="00B2491D" w:rsidRPr="00B2491D">
              <w:rPr>
                <w:rFonts w:ascii="Arial" w:hAnsi="Arial" w:cs="Arial"/>
                <w:noProof/>
                <w:webHidden/>
                <w:sz w:val="20"/>
                <w:szCs w:val="20"/>
              </w:rPr>
              <w:tab/>
            </w:r>
            <w:r w:rsidR="00B2491D" w:rsidRPr="00B2491D">
              <w:rPr>
                <w:rFonts w:ascii="Arial" w:hAnsi="Arial" w:cs="Arial"/>
                <w:noProof/>
                <w:webHidden/>
                <w:sz w:val="20"/>
                <w:szCs w:val="20"/>
              </w:rPr>
              <w:fldChar w:fldCharType="begin"/>
            </w:r>
            <w:r w:rsidR="00B2491D" w:rsidRPr="00B2491D">
              <w:rPr>
                <w:rFonts w:ascii="Arial" w:hAnsi="Arial" w:cs="Arial"/>
                <w:noProof/>
                <w:webHidden/>
                <w:sz w:val="20"/>
                <w:szCs w:val="20"/>
              </w:rPr>
              <w:instrText xml:space="preserve"> PAGEREF _Toc512027255 \h </w:instrText>
            </w:r>
            <w:r w:rsidR="00B2491D" w:rsidRPr="00B2491D">
              <w:rPr>
                <w:rFonts w:ascii="Arial" w:hAnsi="Arial" w:cs="Arial"/>
                <w:noProof/>
                <w:webHidden/>
                <w:sz w:val="20"/>
                <w:szCs w:val="20"/>
              </w:rPr>
            </w:r>
            <w:r w:rsidR="00B2491D" w:rsidRPr="00B2491D">
              <w:rPr>
                <w:rFonts w:ascii="Arial" w:hAnsi="Arial" w:cs="Arial"/>
                <w:noProof/>
                <w:webHidden/>
                <w:sz w:val="20"/>
                <w:szCs w:val="20"/>
              </w:rPr>
              <w:fldChar w:fldCharType="separate"/>
            </w:r>
            <w:r w:rsidR="00B2491D" w:rsidRPr="00B2491D">
              <w:rPr>
                <w:rFonts w:ascii="Arial" w:hAnsi="Arial" w:cs="Arial"/>
                <w:noProof/>
                <w:webHidden/>
                <w:sz w:val="20"/>
                <w:szCs w:val="20"/>
              </w:rPr>
              <w:t>3</w:t>
            </w:r>
            <w:r w:rsidR="00B2491D" w:rsidRPr="00B2491D">
              <w:rPr>
                <w:rFonts w:ascii="Arial" w:hAnsi="Arial" w:cs="Arial"/>
                <w:noProof/>
                <w:webHidden/>
                <w:sz w:val="20"/>
                <w:szCs w:val="20"/>
              </w:rPr>
              <w:fldChar w:fldCharType="end"/>
            </w:r>
          </w:hyperlink>
        </w:p>
        <w:p w14:paraId="583990FC" w14:textId="3BAEFC5E" w:rsidR="00B2491D" w:rsidRPr="00B2491D" w:rsidRDefault="00B25CE4" w:rsidP="00162010">
          <w:pPr>
            <w:pStyle w:val="TOC3"/>
            <w:tabs>
              <w:tab w:val="left" w:pos="1320"/>
              <w:tab w:val="right" w:leader="dot" w:pos="9350"/>
            </w:tabs>
            <w:spacing w:line="240" w:lineRule="auto"/>
            <w:rPr>
              <w:rFonts w:ascii="Arial" w:eastAsiaTheme="minorEastAsia" w:hAnsi="Arial" w:cs="Arial"/>
              <w:noProof/>
              <w:sz w:val="20"/>
              <w:szCs w:val="20"/>
            </w:rPr>
          </w:pPr>
          <w:hyperlink w:anchor="_Toc512027256" w:history="1">
            <w:r w:rsidR="00B2491D" w:rsidRPr="00B2491D">
              <w:rPr>
                <w:rStyle w:val="Hyperlink"/>
                <w:rFonts w:ascii="Arial" w:hAnsi="Arial" w:cs="Arial"/>
                <w:noProof/>
                <w:sz w:val="20"/>
                <w:szCs w:val="20"/>
              </w:rPr>
              <w:t>3.5.2</w:t>
            </w:r>
            <w:r w:rsidR="00B2491D" w:rsidRPr="00B2491D">
              <w:rPr>
                <w:rFonts w:ascii="Arial" w:eastAsiaTheme="minorEastAsia" w:hAnsi="Arial" w:cs="Arial"/>
                <w:noProof/>
                <w:sz w:val="20"/>
                <w:szCs w:val="20"/>
              </w:rPr>
              <w:tab/>
            </w:r>
            <w:r w:rsidR="00B2491D" w:rsidRPr="00B2491D">
              <w:rPr>
                <w:rStyle w:val="Hyperlink"/>
                <w:rFonts w:ascii="Arial" w:hAnsi="Arial" w:cs="Arial"/>
                <w:noProof/>
                <w:sz w:val="20"/>
                <w:szCs w:val="20"/>
              </w:rPr>
              <w:t>Recovery properties &amp; Recovery Time Objective (RTO)</w:t>
            </w:r>
            <w:r w:rsidR="00B2491D" w:rsidRPr="00B2491D">
              <w:rPr>
                <w:rFonts w:ascii="Arial" w:hAnsi="Arial" w:cs="Arial"/>
                <w:noProof/>
                <w:webHidden/>
                <w:sz w:val="20"/>
                <w:szCs w:val="20"/>
              </w:rPr>
              <w:tab/>
            </w:r>
            <w:r w:rsidR="00B2491D" w:rsidRPr="00B2491D">
              <w:rPr>
                <w:rFonts w:ascii="Arial" w:hAnsi="Arial" w:cs="Arial"/>
                <w:noProof/>
                <w:webHidden/>
                <w:sz w:val="20"/>
                <w:szCs w:val="20"/>
              </w:rPr>
              <w:fldChar w:fldCharType="begin"/>
            </w:r>
            <w:r w:rsidR="00B2491D" w:rsidRPr="00B2491D">
              <w:rPr>
                <w:rFonts w:ascii="Arial" w:hAnsi="Arial" w:cs="Arial"/>
                <w:noProof/>
                <w:webHidden/>
                <w:sz w:val="20"/>
                <w:szCs w:val="20"/>
              </w:rPr>
              <w:instrText xml:space="preserve"> PAGEREF _Toc512027256 \h </w:instrText>
            </w:r>
            <w:r w:rsidR="00B2491D" w:rsidRPr="00B2491D">
              <w:rPr>
                <w:rFonts w:ascii="Arial" w:hAnsi="Arial" w:cs="Arial"/>
                <w:noProof/>
                <w:webHidden/>
                <w:sz w:val="20"/>
                <w:szCs w:val="20"/>
              </w:rPr>
            </w:r>
            <w:r w:rsidR="00B2491D" w:rsidRPr="00B2491D">
              <w:rPr>
                <w:rFonts w:ascii="Arial" w:hAnsi="Arial" w:cs="Arial"/>
                <w:noProof/>
                <w:webHidden/>
                <w:sz w:val="20"/>
                <w:szCs w:val="20"/>
              </w:rPr>
              <w:fldChar w:fldCharType="separate"/>
            </w:r>
            <w:r w:rsidR="00B2491D" w:rsidRPr="00B2491D">
              <w:rPr>
                <w:rFonts w:ascii="Arial" w:hAnsi="Arial" w:cs="Arial"/>
                <w:noProof/>
                <w:webHidden/>
                <w:sz w:val="20"/>
                <w:szCs w:val="20"/>
              </w:rPr>
              <w:t>4</w:t>
            </w:r>
            <w:r w:rsidR="00B2491D" w:rsidRPr="00B2491D">
              <w:rPr>
                <w:rFonts w:ascii="Arial" w:hAnsi="Arial" w:cs="Arial"/>
                <w:noProof/>
                <w:webHidden/>
                <w:sz w:val="20"/>
                <w:szCs w:val="20"/>
              </w:rPr>
              <w:fldChar w:fldCharType="end"/>
            </w:r>
          </w:hyperlink>
          <w:bookmarkStart w:id="0" w:name="_GoBack"/>
          <w:bookmarkEnd w:id="0"/>
        </w:p>
        <w:p w14:paraId="337BF867" w14:textId="77777777" w:rsidR="009A6824" w:rsidRPr="00B2491D" w:rsidRDefault="009A6824" w:rsidP="00B2491D">
          <w:pPr>
            <w:spacing w:line="240" w:lineRule="auto"/>
            <w:rPr>
              <w:rFonts w:ascii="Arial" w:hAnsi="Arial" w:cs="Arial"/>
              <w:sz w:val="20"/>
              <w:szCs w:val="20"/>
            </w:rPr>
          </w:pPr>
          <w:r w:rsidRPr="00B2491D">
            <w:rPr>
              <w:rFonts w:ascii="Arial" w:hAnsi="Arial" w:cs="Arial"/>
              <w:b/>
              <w:bCs/>
              <w:noProof/>
              <w:sz w:val="20"/>
              <w:szCs w:val="20"/>
            </w:rPr>
            <w:fldChar w:fldCharType="end"/>
          </w:r>
        </w:p>
      </w:sdtContent>
    </w:sdt>
    <w:p w14:paraId="35F54DA0" w14:textId="77777777" w:rsidR="009A6824" w:rsidRPr="00B2491D" w:rsidRDefault="009A6824" w:rsidP="00B2491D">
      <w:pPr>
        <w:pStyle w:val="Heading1"/>
        <w:spacing w:line="240" w:lineRule="auto"/>
        <w:rPr>
          <w:rFonts w:ascii="Arial" w:hAnsi="Arial" w:cs="Arial"/>
          <w:sz w:val="28"/>
          <w:szCs w:val="28"/>
        </w:rPr>
      </w:pPr>
      <w:bookmarkStart w:id="1" w:name="_Toc512027247"/>
      <w:r w:rsidRPr="00B2491D">
        <w:rPr>
          <w:rFonts w:ascii="Arial" w:hAnsi="Arial" w:cs="Arial"/>
          <w:sz w:val="28"/>
          <w:szCs w:val="28"/>
        </w:rPr>
        <w:t>Purpose</w:t>
      </w:r>
      <w:bookmarkEnd w:id="1"/>
    </w:p>
    <w:p w14:paraId="1EAFD489" w14:textId="77777777" w:rsidR="009A6824" w:rsidRPr="00B2491D" w:rsidRDefault="009A6824" w:rsidP="00B2491D">
      <w:pPr>
        <w:spacing w:line="240" w:lineRule="auto"/>
        <w:rPr>
          <w:rFonts w:ascii="Arial" w:hAnsi="Arial" w:cs="Arial"/>
          <w:sz w:val="20"/>
          <w:szCs w:val="20"/>
        </w:rPr>
      </w:pPr>
      <w:r w:rsidRPr="00B2491D">
        <w:rPr>
          <w:rFonts w:ascii="Arial" w:hAnsi="Arial" w:cs="Arial"/>
          <w:sz w:val="20"/>
          <w:szCs w:val="20"/>
        </w:rPr>
        <w:t xml:space="preserve">The purpose of this document is to provide a </w:t>
      </w:r>
      <w:r w:rsidR="00400B9D" w:rsidRPr="00B2491D">
        <w:rPr>
          <w:rFonts w:ascii="Arial" w:hAnsi="Arial" w:cs="Arial"/>
          <w:sz w:val="20"/>
          <w:szCs w:val="20"/>
        </w:rPr>
        <w:t>high-level</w:t>
      </w:r>
      <w:r w:rsidRPr="00B2491D">
        <w:rPr>
          <w:rFonts w:ascii="Arial" w:hAnsi="Arial" w:cs="Arial"/>
          <w:sz w:val="20"/>
          <w:szCs w:val="20"/>
        </w:rPr>
        <w:t xml:space="preserve"> overview of Business Impact Analysis of Health Inc.</w:t>
      </w:r>
    </w:p>
    <w:p w14:paraId="5A794457" w14:textId="77777777" w:rsidR="00400B9D" w:rsidRPr="00B2491D" w:rsidRDefault="00400B9D" w:rsidP="00B2491D">
      <w:pPr>
        <w:pStyle w:val="Heading1"/>
        <w:spacing w:line="240" w:lineRule="auto"/>
        <w:rPr>
          <w:rFonts w:ascii="Arial" w:hAnsi="Arial" w:cs="Arial"/>
          <w:sz w:val="28"/>
          <w:szCs w:val="28"/>
        </w:rPr>
      </w:pPr>
      <w:bookmarkStart w:id="2" w:name="_Toc512027248"/>
      <w:r w:rsidRPr="00B2491D">
        <w:rPr>
          <w:rFonts w:ascii="Arial" w:hAnsi="Arial" w:cs="Arial"/>
          <w:sz w:val="28"/>
          <w:szCs w:val="28"/>
        </w:rPr>
        <w:t>Scope</w:t>
      </w:r>
      <w:bookmarkEnd w:id="2"/>
    </w:p>
    <w:p w14:paraId="793F9CC3" w14:textId="77777777" w:rsidR="00400B9D" w:rsidRPr="00B2491D" w:rsidRDefault="00400B9D" w:rsidP="00B2491D">
      <w:pPr>
        <w:spacing w:line="240" w:lineRule="auto"/>
        <w:rPr>
          <w:rFonts w:ascii="Arial" w:hAnsi="Arial" w:cs="Arial"/>
          <w:sz w:val="20"/>
          <w:szCs w:val="20"/>
        </w:rPr>
      </w:pPr>
      <w:r w:rsidRPr="00B2491D">
        <w:rPr>
          <w:rFonts w:ascii="Arial" w:hAnsi="Arial" w:cs="Arial"/>
          <w:sz w:val="20"/>
          <w:szCs w:val="20"/>
        </w:rPr>
        <w:t>The scope of this document is to cover the IT infrastructure of Health Inc. The analysis will determine the mission/ business processes for the organization, identify recovery criticality for any incident or disaster event, identify resource requirements and identify recovery priorities for system resources based on the criticality.</w:t>
      </w:r>
    </w:p>
    <w:p w14:paraId="186DD8E8" w14:textId="77777777" w:rsidR="00B2491D" w:rsidRPr="00B2491D" w:rsidRDefault="00400B9D" w:rsidP="00B2491D">
      <w:pPr>
        <w:pStyle w:val="Heading1"/>
        <w:spacing w:line="240" w:lineRule="auto"/>
        <w:rPr>
          <w:rFonts w:ascii="Arial" w:hAnsi="Arial" w:cs="Arial"/>
          <w:sz w:val="28"/>
          <w:szCs w:val="28"/>
        </w:rPr>
      </w:pPr>
      <w:bookmarkStart w:id="3" w:name="_Toc512027249"/>
      <w:r w:rsidRPr="00B2491D">
        <w:rPr>
          <w:rFonts w:ascii="Arial" w:hAnsi="Arial" w:cs="Arial"/>
          <w:sz w:val="28"/>
          <w:szCs w:val="28"/>
        </w:rPr>
        <w:t>Procedure</w:t>
      </w:r>
      <w:bookmarkEnd w:id="3"/>
    </w:p>
    <w:p w14:paraId="4926FDB2" w14:textId="77777777" w:rsidR="009A6824" w:rsidRPr="00B2491D" w:rsidRDefault="009A6824" w:rsidP="00B2491D">
      <w:pPr>
        <w:pStyle w:val="Heading2"/>
        <w:spacing w:line="240" w:lineRule="auto"/>
        <w:rPr>
          <w:rFonts w:ascii="Arial" w:hAnsi="Arial" w:cs="Arial"/>
          <w:sz w:val="24"/>
          <w:szCs w:val="24"/>
        </w:rPr>
      </w:pPr>
      <w:bookmarkStart w:id="4" w:name="_Toc511936968"/>
      <w:bookmarkStart w:id="5" w:name="_Toc512027250"/>
      <w:r w:rsidRPr="00B2491D">
        <w:rPr>
          <w:rFonts w:ascii="Arial" w:hAnsi="Arial" w:cs="Arial"/>
          <w:sz w:val="24"/>
          <w:szCs w:val="24"/>
        </w:rPr>
        <w:t>Identifying the Environment</w:t>
      </w:r>
      <w:bookmarkEnd w:id="4"/>
      <w:bookmarkEnd w:id="5"/>
      <w:r w:rsidRPr="00B2491D">
        <w:rPr>
          <w:rFonts w:ascii="Arial" w:hAnsi="Arial" w:cs="Arial"/>
          <w:sz w:val="24"/>
          <w:szCs w:val="24"/>
        </w:rPr>
        <w:t xml:space="preserve"> </w:t>
      </w:r>
    </w:p>
    <w:p w14:paraId="77DF5F17" w14:textId="77777777" w:rsidR="009A6824" w:rsidRDefault="009A6824" w:rsidP="00B2491D">
      <w:pPr>
        <w:spacing w:line="240" w:lineRule="auto"/>
        <w:rPr>
          <w:rFonts w:ascii="Arial" w:hAnsi="Arial" w:cs="Arial"/>
          <w:sz w:val="20"/>
          <w:szCs w:val="20"/>
        </w:rPr>
      </w:pPr>
      <w:r w:rsidRPr="00B2491D">
        <w:rPr>
          <w:rFonts w:ascii="Arial" w:hAnsi="Arial" w:cs="Arial"/>
          <w:sz w:val="20"/>
          <w:szCs w:val="20"/>
        </w:rPr>
        <w:t xml:space="preserve">Health Inc. is delivering superior health care services with most innovated technology, and research. Its major departments include pediatric intensive care unit, and pediatric emergency department. The specialties of its services include pediatric cardiology and cardiac surgery, pediatric urology, pediatric gastroenterology care, pediatric neurology, kidney diseases, Neonatal Intensive Care Unit (NICU) and pediatric endocrinology. The business impact analysis (BIA) will consider emergency department and intensive care unit. </w:t>
      </w:r>
      <w:sdt>
        <w:sdtPr>
          <w:rPr>
            <w:rFonts w:ascii="Arial" w:hAnsi="Arial" w:cs="Arial"/>
            <w:sz w:val="20"/>
            <w:szCs w:val="20"/>
          </w:rPr>
          <w:id w:val="1325701204"/>
          <w:citation/>
        </w:sdtPr>
        <w:sdtEndPr/>
        <w:sdtContent>
          <w:r w:rsidRPr="00B2491D">
            <w:rPr>
              <w:rFonts w:ascii="Arial" w:hAnsi="Arial" w:cs="Arial"/>
              <w:sz w:val="20"/>
              <w:szCs w:val="20"/>
            </w:rPr>
            <w:fldChar w:fldCharType="begin"/>
          </w:r>
          <w:r w:rsidRPr="00B2491D">
            <w:rPr>
              <w:rFonts w:ascii="Arial" w:hAnsi="Arial" w:cs="Arial"/>
              <w:sz w:val="20"/>
              <w:szCs w:val="20"/>
            </w:rPr>
            <w:instrText xml:space="preserve"> CITATION And10 \l 1033 </w:instrText>
          </w:r>
          <w:r w:rsidRPr="00B2491D">
            <w:rPr>
              <w:rFonts w:ascii="Arial" w:hAnsi="Arial" w:cs="Arial"/>
              <w:sz w:val="20"/>
              <w:szCs w:val="20"/>
            </w:rPr>
            <w:fldChar w:fldCharType="separate"/>
          </w:r>
          <w:r w:rsidRPr="00B2491D">
            <w:rPr>
              <w:rFonts w:ascii="Arial" w:hAnsi="Arial" w:cs="Arial"/>
              <w:noProof/>
              <w:sz w:val="20"/>
              <w:szCs w:val="20"/>
            </w:rPr>
            <w:t>(Hiles, 2010)</w:t>
          </w:r>
          <w:r w:rsidRPr="00B2491D">
            <w:rPr>
              <w:rFonts w:ascii="Arial" w:hAnsi="Arial" w:cs="Arial"/>
              <w:sz w:val="20"/>
              <w:szCs w:val="20"/>
            </w:rPr>
            <w:fldChar w:fldCharType="end"/>
          </w:r>
        </w:sdtContent>
      </w:sdt>
    </w:p>
    <w:p w14:paraId="4F4FF5DB" w14:textId="77777777" w:rsidR="00B2491D" w:rsidRPr="00B2491D" w:rsidRDefault="00B2491D" w:rsidP="00B2491D">
      <w:pPr>
        <w:spacing w:line="240" w:lineRule="auto"/>
        <w:rPr>
          <w:rFonts w:ascii="Arial" w:hAnsi="Arial" w:cs="Arial"/>
          <w:sz w:val="20"/>
          <w:szCs w:val="20"/>
        </w:rPr>
      </w:pPr>
    </w:p>
    <w:p w14:paraId="4997C02E" w14:textId="77777777" w:rsidR="009A6824" w:rsidRPr="00B2491D" w:rsidRDefault="009A6824" w:rsidP="00B2491D">
      <w:pPr>
        <w:pStyle w:val="Heading2"/>
        <w:spacing w:line="240" w:lineRule="auto"/>
        <w:rPr>
          <w:rFonts w:ascii="Arial" w:hAnsi="Arial" w:cs="Arial"/>
          <w:sz w:val="24"/>
          <w:szCs w:val="24"/>
        </w:rPr>
      </w:pPr>
      <w:bookmarkStart w:id="6" w:name="_Toc511936969"/>
      <w:bookmarkStart w:id="7" w:name="_Toc512027251"/>
      <w:r w:rsidRPr="00B2491D">
        <w:rPr>
          <w:rFonts w:ascii="Arial" w:hAnsi="Arial" w:cs="Arial"/>
          <w:sz w:val="24"/>
          <w:szCs w:val="24"/>
        </w:rPr>
        <w:t>Identifying Key Stakeholders</w:t>
      </w:r>
      <w:bookmarkEnd w:id="6"/>
      <w:bookmarkEnd w:id="7"/>
      <w:r w:rsidRPr="00B2491D">
        <w:rPr>
          <w:rFonts w:ascii="Arial" w:hAnsi="Arial" w:cs="Arial"/>
          <w:sz w:val="24"/>
          <w:szCs w:val="24"/>
        </w:rPr>
        <w:t xml:space="preserve"> </w:t>
      </w:r>
    </w:p>
    <w:p w14:paraId="5DB47495" w14:textId="77777777" w:rsidR="009A6824" w:rsidRDefault="009A6824" w:rsidP="00B2491D">
      <w:pPr>
        <w:spacing w:line="240" w:lineRule="auto"/>
        <w:rPr>
          <w:rFonts w:ascii="Arial" w:hAnsi="Arial" w:cs="Arial"/>
          <w:sz w:val="20"/>
          <w:szCs w:val="20"/>
        </w:rPr>
      </w:pPr>
      <w:r w:rsidRPr="00B2491D">
        <w:rPr>
          <w:rFonts w:ascii="Arial" w:hAnsi="Arial" w:cs="Arial"/>
          <w:sz w:val="20"/>
          <w:szCs w:val="20"/>
        </w:rPr>
        <w:t>Key stakeholders are those who are affected with maximum acceptable downtime of the system. These individuals also have direct influence on procedures and outcomes. Key stakeholders to be identified include:</w:t>
      </w:r>
    </w:p>
    <w:p w14:paraId="6EE96A18" w14:textId="77777777" w:rsidR="00B2491D" w:rsidRPr="00B2491D" w:rsidRDefault="00B2491D" w:rsidP="00B2491D">
      <w:pPr>
        <w:spacing w:line="240" w:lineRule="auto"/>
        <w:rPr>
          <w:rFonts w:ascii="Arial" w:hAnsi="Arial" w:cs="Arial"/>
          <w:sz w:val="20"/>
          <w:szCs w:val="20"/>
        </w:rPr>
      </w:pPr>
    </w:p>
    <w:tbl>
      <w:tblPr>
        <w:tblStyle w:val="PlainTable2"/>
        <w:tblW w:w="0" w:type="auto"/>
        <w:tblLook w:val="04A0" w:firstRow="1" w:lastRow="0" w:firstColumn="1" w:lastColumn="0" w:noHBand="0" w:noVBand="1"/>
      </w:tblPr>
      <w:tblGrid>
        <w:gridCol w:w="3127"/>
        <w:gridCol w:w="5738"/>
      </w:tblGrid>
      <w:tr w:rsidR="009A6824" w:rsidRPr="00B2491D" w14:paraId="61233162" w14:textId="77777777" w:rsidTr="00022FBD">
        <w:trPr>
          <w:cnfStyle w:val="100000000000" w:firstRow="1" w:lastRow="0" w:firstColumn="0" w:lastColumn="0" w:oddVBand="0" w:evenVBand="0" w:oddHBand="0"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8865" w:type="dxa"/>
            <w:gridSpan w:val="2"/>
          </w:tcPr>
          <w:p w14:paraId="0B97FF20" w14:textId="77777777" w:rsidR="009A6824" w:rsidRPr="00B2491D" w:rsidRDefault="009A6824" w:rsidP="00B2491D">
            <w:pPr>
              <w:spacing w:line="240" w:lineRule="auto"/>
              <w:rPr>
                <w:rFonts w:ascii="Arial" w:hAnsi="Arial" w:cs="Arial"/>
                <w:b w:val="0"/>
                <w:sz w:val="20"/>
                <w:szCs w:val="20"/>
              </w:rPr>
            </w:pPr>
            <w:r w:rsidRPr="00B2491D">
              <w:rPr>
                <w:rFonts w:ascii="Arial" w:hAnsi="Arial" w:cs="Arial"/>
                <w:b w:val="0"/>
                <w:sz w:val="20"/>
                <w:szCs w:val="20"/>
              </w:rPr>
              <w:t xml:space="preserve">Table 1.0: Key Stakeholders Identification with Systems Usage </w:t>
            </w:r>
          </w:p>
        </w:tc>
      </w:tr>
      <w:tr w:rsidR="009A6824" w:rsidRPr="00B2491D" w14:paraId="22BF1F79" w14:textId="77777777" w:rsidTr="00022FBD">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3127" w:type="dxa"/>
          </w:tcPr>
          <w:p w14:paraId="1E2A76BD" w14:textId="77777777" w:rsidR="009A6824" w:rsidRPr="00B2491D" w:rsidRDefault="009A6824" w:rsidP="00B2491D">
            <w:pPr>
              <w:spacing w:line="240" w:lineRule="auto"/>
              <w:rPr>
                <w:rFonts w:ascii="Arial" w:hAnsi="Arial" w:cs="Arial"/>
                <w:b w:val="0"/>
                <w:sz w:val="20"/>
                <w:szCs w:val="20"/>
              </w:rPr>
            </w:pPr>
            <w:r w:rsidRPr="00B2491D">
              <w:rPr>
                <w:rFonts w:ascii="Arial" w:hAnsi="Arial" w:cs="Arial"/>
                <w:b w:val="0"/>
                <w:sz w:val="20"/>
                <w:szCs w:val="20"/>
              </w:rPr>
              <w:t xml:space="preserve">Key Stakeholders </w:t>
            </w:r>
          </w:p>
        </w:tc>
        <w:tc>
          <w:tcPr>
            <w:tcW w:w="5738" w:type="dxa"/>
          </w:tcPr>
          <w:p w14:paraId="5E19E6FB" w14:textId="77777777" w:rsidR="009A6824" w:rsidRPr="00B2491D" w:rsidRDefault="009A6824" w:rsidP="00B2491D">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2491D">
              <w:rPr>
                <w:rFonts w:ascii="Arial" w:hAnsi="Arial" w:cs="Arial"/>
                <w:sz w:val="20"/>
                <w:szCs w:val="20"/>
              </w:rPr>
              <w:t xml:space="preserve">Stakeholders Dependencies on System Usage </w:t>
            </w:r>
          </w:p>
        </w:tc>
      </w:tr>
      <w:tr w:rsidR="009A6824" w:rsidRPr="00B2491D" w14:paraId="30D5CBDA" w14:textId="77777777" w:rsidTr="00022FBD">
        <w:trPr>
          <w:trHeight w:val="878"/>
        </w:trPr>
        <w:tc>
          <w:tcPr>
            <w:cnfStyle w:val="001000000000" w:firstRow="0" w:lastRow="0" w:firstColumn="1" w:lastColumn="0" w:oddVBand="0" w:evenVBand="0" w:oddHBand="0" w:evenHBand="0" w:firstRowFirstColumn="0" w:firstRowLastColumn="0" w:lastRowFirstColumn="0" w:lastRowLastColumn="0"/>
            <w:tcW w:w="3127" w:type="dxa"/>
          </w:tcPr>
          <w:p w14:paraId="19273B34" w14:textId="77777777" w:rsidR="009A6824" w:rsidRPr="00B2491D" w:rsidRDefault="009A6824" w:rsidP="00B2491D">
            <w:pPr>
              <w:spacing w:line="240" w:lineRule="auto"/>
              <w:rPr>
                <w:rFonts w:ascii="Arial" w:hAnsi="Arial" w:cs="Arial"/>
                <w:b w:val="0"/>
                <w:sz w:val="20"/>
                <w:szCs w:val="20"/>
              </w:rPr>
            </w:pPr>
            <w:r w:rsidRPr="00B2491D">
              <w:rPr>
                <w:rFonts w:ascii="Arial" w:hAnsi="Arial" w:cs="Arial"/>
                <w:b w:val="0"/>
                <w:sz w:val="20"/>
                <w:szCs w:val="20"/>
              </w:rPr>
              <w:t xml:space="preserve">Surgeons </w:t>
            </w:r>
          </w:p>
          <w:p w14:paraId="1116EFFE" w14:textId="77777777" w:rsidR="009A6824" w:rsidRPr="00B2491D" w:rsidRDefault="009A6824" w:rsidP="00B2491D">
            <w:pPr>
              <w:spacing w:line="240" w:lineRule="auto"/>
              <w:rPr>
                <w:rFonts w:ascii="Arial" w:hAnsi="Arial" w:cs="Arial"/>
                <w:b w:val="0"/>
                <w:sz w:val="20"/>
                <w:szCs w:val="20"/>
              </w:rPr>
            </w:pPr>
          </w:p>
        </w:tc>
        <w:tc>
          <w:tcPr>
            <w:tcW w:w="5738" w:type="dxa"/>
          </w:tcPr>
          <w:p w14:paraId="38019C4B" w14:textId="77777777" w:rsidR="009A6824" w:rsidRPr="00B2491D" w:rsidRDefault="009A6824" w:rsidP="00B2491D">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2491D">
              <w:rPr>
                <w:rFonts w:ascii="Arial" w:hAnsi="Arial" w:cs="Arial"/>
                <w:sz w:val="20"/>
                <w:szCs w:val="20"/>
              </w:rPr>
              <w:t>Schedule of surgical procedures in operating room suites, request for specific instruments, display customer medical history, previous medical tests to be completed, continuous display of required information during surgery</w:t>
            </w:r>
          </w:p>
        </w:tc>
      </w:tr>
      <w:tr w:rsidR="009A6824" w:rsidRPr="00B2491D" w14:paraId="0598DBD6" w14:textId="77777777" w:rsidTr="00022FBD">
        <w:trPr>
          <w:cnfStyle w:val="000000100000" w:firstRow="0" w:lastRow="0" w:firstColumn="0" w:lastColumn="0" w:oddVBand="0" w:evenVBand="0" w:oddHBand="1" w:evenHBand="0" w:firstRowFirstColumn="0" w:firstRowLastColumn="0" w:lastRowFirstColumn="0" w:lastRowLastColumn="0"/>
          <w:trHeight w:val="1314"/>
        </w:trPr>
        <w:tc>
          <w:tcPr>
            <w:cnfStyle w:val="001000000000" w:firstRow="0" w:lastRow="0" w:firstColumn="1" w:lastColumn="0" w:oddVBand="0" w:evenVBand="0" w:oddHBand="0" w:evenHBand="0" w:firstRowFirstColumn="0" w:firstRowLastColumn="0" w:lastRowFirstColumn="0" w:lastRowLastColumn="0"/>
            <w:tcW w:w="3127" w:type="dxa"/>
          </w:tcPr>
          <w:p w14:paraId="14FA4589" w14:textId="77777777" w:rsidR="009A6824" w:rsidRPr="00B2491D" w:rsidRDefault="009A6824" w:rsidP="00B2491D">
            <w:pPr>
              <w:spacing w:line="240" w:lineRule="auto"/>
              <w:rPr>
                <w:rFonts w:ascii="Arial" w:hAnsi="Arial" w:cs="Arial"/>
                <w:b w:val="0"/>
                <w:sz w:val="20"/>
                <w:szCs w:val="20"/>
              </w:rPr>
            </w:pPr>
            <w:r w:rsidRPr="00B2491D">
              <w:rPr>
                <w:rFonts w:ascii="Arial" w:hAnsi="Arial" w:cs="Arial"/>
                <w:b w:val="0"/>
                <w:sz w:val="20"/>
                <w:szCs w:val="20"/>
              </w:rPr>
              <w:lastRenderedPageBreak/>
              <w:t>Emergency Medicine Physicians (EMP)</w:t>
            </w:r>
          </w:p>
          <w:p w14:paraId="604A5C5A" w14:textId="77777777" w:rsidR="009A6824" w:rsidRPr="00B2491D" w:rsidRDefault="009A6824" w:rsidP="00B2491D">
            <w:pPr>
              <w:spacing w:line="240" w:lineRule="auto"/>
              <w:rPr>
                <w:rFonts w:ascii="Arial" w:hAnsi="Arial" w:cs="Arial"/>
                <w:b w:val="0"/>
                <w:sz w:val="20"/>
                <w:szCs w:val="20"/>
              </w:rPr>
            </w:pPr>
          </w:p>
        </w:tc>
        <w:tc>
          <w:tcPr>
            <w:tcW w:w="5738" w:type="dxa"/>
          </w:tcPr>
          <w:p w14:paraId="1FC5E2C1" w14:textId="77777777" w:rsidR="009A6824" w:rsidRPr="00B2491D" w:rsidRDefault="009A6824" w:rsidP="00B2491D">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2491D">
              <w:rPr>
                <w:rFonts w:ascii="Arial" w:hAnsi="Arial" w:cs="Arial"/>
                <w:sz w:val="20"/>
                <w:szCs w:val="20"/>
              </w:rPr>
              <w:t xml:space="preserve">Providing medical surgical information, searching relevant medicine, availability of medicine, patient vital signs before or after medicine </w:t>
            </w:r>
          </w:p>
        </w:tc>
      </w:tr>
      <w:tr w:rsidR="009A6824" w:rsidRPr="00B2491D" w14:paraId="20300B9C" w14:textId="77777777" w:rsidTr="00022FBD">
        <w:trPr>
          <w:trHeight w:val="878"/>
        </w:trPr>
        <w:tc>
          <w:tcPr>
            <w:cnfStyle w:val="001000000000" w:firstRow="0" w:lastRow="0" w:firstColumn="1" w:lastColumn="0" w:oddVBand="0" w:evenVBand="0" w:oddHBand="0" w:evenHBand="0" w:firstRowFirstColumn="0" w:firstRowLastColumn="0" w:lastRowFirstColumn="0" w:lastRowLastColumn="0"/>
            <w:tcW w:w="3127" w:type="dxa"/>
          </w:tcPr>
          <w:p w14:paraId="54364C6D" w14:textId="77777777" w:rsidR="009A6824" w:rsidRPr="00B2491D" w:rsidRDefault="009A6824" w:rsidP="00B2491D">
            <w:pPr>
              <w:spacing w:line="240" w:lineRule="auto"/>
              <w:rPr>
                <w:rFonts w:ascii="Arial" w:hAnsi="Arial" w:cs="Arial"/>
                <w:b w:val="0"/>
                <w:sz w:val="20"/>
                <w:szCs w:val="20"/>
              </w:rPr>
            </w:pPr>
            <w:r w:rsidRPr="00B2491D">
              <w:rPr>
                <w:rFonts w:ascii="Arial" w:hAnsi="Arial" w:cs="Arial"/>
                <w:b w:val="0"/>
                <w:sz w:val="20"/>
                <w:szCs w:val="20"/>
              </w:rPr>
              <w:t xml:space="preserve">Patients </w:t>
            </w:r>
          </w:p>
          <w:p w14:paraId="421EC777" w14:textId="77777777" w:rsidR="009A6824" w:rsidRPr="00B2491D" w:rsidRDefault="009A6824" w:rsidP="00B2491D">
            <w:pPr>
              <w:spacing w:line="240" w:lineRule="auto"/>
              <w:rPr>
                <w:rFonts w:ascii="Arial" w:hAnsi="Arial" w:cs="Arial"/>
                <w:b w:val="0"/>
                <w:sz w:val="20"/>
                <w:szCs w:val="20"/>
              </w:rPr>
            </w:pPr>
          </w:p>
        </w:tc>
        <w:tc>
          <w:tcPr>
            <w:tcW w:w="5738" w:type="dxa"/>
          </w:tcPr>
          <w:p w14:paraId="31D70037" w14:textId="77777777" w:rsidR="009A6824" w:rsidRPr="00B2491D" w:rsidRDefault="009A6824" w:rsidP="00B2491D">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2491D">
              <w:rPr>
                <w:rFonts w:ascii="Arial" w:hAnsi="Arial" w:cs="Arial"/>
                <w:sz w:val="20"/>
                <w:szCs w:val="20"/>
              </w:rPr>
              <w:t xml:space="preserve">Facilitating Patient treatment in ICU or emergency department. System outage may affect the critical condition of patients in ICU and emergency department </w:t>
            </w:r>
          </w:p>
        </w:tc>
      </w:tr>
      <w:tr w:rsidR="009A6824" w:rsidRPr="00B2491D" w14:paraId="1C09DDBE" w14:textId="77777777" w:rsidTr="00022FBD">
        <w:trPr>
          <w:cnfStyle w:val="000000100000" w:firstRow="0" w:lastRow="0" w:firstColumn="0" w:lastColumn="0" w:oddVBand="0" w:evenVBand="0" w:oddHBand="1" w:evenHBand="0" w:firstRowFirstColumn="0" w:firstRowLastColumn="0" w:lastRowFirstColumn="0" w:lastRowLastColumn="0"/>
          <w:trHeight w:val="878"/>
        </w:trPr>
        <w:tc>
          <w:tcPr>
            <w:cnfStyle w:val="001000000000" w:firstRow="0" w:lastRow="0" w:firstColumn="1" w:lastColumn="0" w:oddVBand="0" w:evenVBand="0" w:oddHBand="0" w:evenHBand="0" w:firstRowFirstColumn="0" w:firstRowLastColumn="0" w:lastRowFirstColumn="0" w:lastRowLastColumn="0"/>
            <w:tcW w:w="3127" w:type="dxa"/>
          </w:tcPr>
          <w:p w14:paraId="6E3A1A0A" w14:textId="77777777" w:rsidR="009A6824" w:rsidRPr="00B2491D" w:rsidRDefault="009A6824" w:rsidP="00B2491D">
            <w:pPr>
              <w:spacing w:line="240" w:lineRule="auto"/>
              <w:rPr>
                <w:rFonts w:ascii="Arial" w:hAnsi="Arial" w:cs="Arial"/>
                <w:b w:val="0"/>
                <w:sz w:val="20"/>
                <w:szCs w:val="20"/>
              </w:rPr>
            </w:pPr>
            <w:r w:rsidRPr="00B2491D">
              <w:rPr>
                <w:rFonts w:ascii="Arial" w:hAnsi="Arial" w:cs="Arial"/>
                <w:b w:val="0"/>
                <w:sz w:val="20"/>
                <w:szCs w:val="20"/>
              </w:rPr>
              <w:t xml:space="preserve">Medical staff and Nurses </w:t>
            </w:r>
          </w:p>
          <w:p w14:paraId="4605DE94" w14:textId="77777777" w:rsidR="009A6824" w:rsidRPr="00B2491D" w:rsidRDefault="009A6824" w:rsidP="00B2491D">
            <w:pPr>
              <w:spacing w:line="240" w:lineRule="auto"/>
              <w:rPr>
                <w:rFonts w:ascii="Arial" w:hAnsi="Arial" w:cs="Arial"/>
                <w:b w:val="0"/>
                <w:sz w:val="20"/>
                <w:szCs w:val="20"/>
              </w:rPr>
            </w:pPr>
          </w:p>
        </w:tc>
        <w:tc>
          <w:tcPr>
            <w:tcW w:w="5738" w:type="dxa"/>
          </w:tcPr>
          <w:p w14:paraId="6A38B1CC" w14:textId="77777777" w:rsidR="009A6824" w:rsidRPr="00B2491D" w:rsidRDefault="009A6824" w:rsidP="00B2491D">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2491D">
              <w:rPr>
                <w:rFonts w:ascii="Arial" w:hAnsi="Arial" w:cs="Arial"/>
                <w:sz w:val="20"/>
                <w:szCs w:val="20"/>
              </w:rPr>
              <w:t xml:space="preserve">Review patient medicine given, patient medical record e.g. blood pressure, and glucose level. Scheduling nursing shifts in emergency department and ICU. Allow access to medical information resources required in their care setting </w:t>
            </w:r>
          </w:p>
        </w:tc>
      </w:tr>
    </w:tbl>
    <w:p w14:paraId="418C7473" w14:textId="77777777" w:rsidR="009A6824" w:rsidRPr="00B2491D" w:rsidRDefault="009A6824" w:rsidP="00B2491D">
      <w:pPr>
        <w:spacing w:line="240" w:lineRule="auto"/>
        <w:rPr>
          <w:rFonts w:ascii="Arial" w:hAnsi="Arial" w:cs="Arial"/>
          <w:sz w:val="20"/>
          <w:szCs w:val="20"/>
        </w:rPr>
      </w:pPr>
    </w:p>
    <w:p w14:paraId="445C42FC" w14:textId="77777777" w:rsidR="007D4915" w:rsidRPr="00B2491D" w:rsidRDefault="007D4915" w:rsidP="00B2491D">
      <w:pPr>
        <w:spacing w:line="240" w:lineRule="auto"/>
        <w:rPr>
          <w:rFonts w:ascii="Arial" w:hAnsi="Arial" w:cs="Arial"/>
          <w:sz w:val="20"/>
          <w:szCs w:val="20"/>
        </w:rPr>
      </w:pPr>
    </w:p>
    <w:p w14:paraId="228283E8" w14:textId="77777777" w:rsidR="009A6824" w:rsidRPr="00B2491D" w:rsidRDefault="00124DF4" w:rsidP="00B2491D">
      <w:pPr>
        <w:pStyle w:val="Heading2"/>
        <w:spacing w:line="240" w:lineRule="auto"/>
        <w:rPr>
          <w:rFonts w:ascii="Arial" w:hAnsi="Arial" w:cs="Arial"/>
          <w:sz w:val="24"/>
          <w:szCs w:val="24"/>
        </w:rPr>
      </w:pPr>
      <w:bookmarkStart w:id="8" w:name="_Toc512027252"/>
      <w:r w:rsidRPr="00B2491D">
        <w:rPr>
          <w:rFonts w:ascii="Arial" w:hAnsi="Arial" w:cs="Arial"/>
          <w:sz w:val="24"/>
          <w:szCs w:val="24"/>
        </w:rPr>
        <w:t>Identifying Critical Business Functions</w:t>
      </w:r>
      <w:bookmarkEnd w:id="8"/>
    </w:p>
    <w:p w14:paraId="040B2444" w14:textId="77777777" w:rsidR="00124DF4" w:rsidRPr="00B2491D" w:rsidRDefault="00B9330D" w:rsidP="00B2491D">
      <w:pPr>
        <w:spacing w:line="240" w:lineRule="auto"/>
        <w:rPr>
          <w:rFonts w:ascii="Arial" w:hAnsi="Arial" w:cs="Arial"/>
          <w:sz w:val="20"/>
          <w:szCs w:val="20"/>
        </w:rPr>
      </w:pPr>
      <w:r w:rsidRPr="00B2491D">
        <w:rPr>
          <w:rFonts w:ascii="Arial" w:hAnsi="Arial" w:cs="Arial"/>
          <w:sz w:val="20"/>
          <w:szCs w:val="20"/>
        </w:rPr>
        <w:t xml:space="preserve">As a healthcare organization, Health Inc. uses a wide variety of </w:t>
      </w:r>
      <w:r w:rsidR="00234239" w:rsidRPr="00B2491D">
        <w:rPr>
          <w:rFonts w:ascii="Arial" w:hAnsi="Arial" w:cs="Arial"/>
          <w:sz w:val="20"/>
          <w:szCs w:val="20"/>
        </w:rPr>
        <w:t>business equipment and tools to keep the health care facility running. These technologies are very critical for the business functionality as the production is completely dependent on these technologies. Some of the most critical business functions are identified based on how they are used and how they can impact the business in case of an outage. Some of the critical systems used by Health Inc. are Radio Frequency Identification Devices (RFID), ICU-CDSS (Intensive Care Unit- Clinical Decision Support System), the database servers, EHR systems and the email servers.</w:t>
      </w:r>
    </w:p>
    <w:p w14:paraId="3A7AF508" w14:textId="77777777" w:rsidR="00234239" w:rsidRPr="00B2491D" w:rsidRDefault="00234239" w:rsidP="00B2491D">
      <w:pPr>
        <w:spacing w:line="240" w:lineRule="auto"/>
        <w:rPr>
          <w:rFonts w:ascii="Arial" w:hAnsi="Arial" w:cs="Arial"/>
          <w:sz w:val="20"/>
          <w:szCs w:val="20"/>
        </w:rPr>
      </w:pPr>
    </w:p>
    <w:p w14:paraId="1A1713D1" w14:textId="77777777" w:rsidR="009A6824" w:rsidRPr="00B2491D" w:rsidRDefault="009A6824" w:rsidP="00B2491D">
      <w:pPr>
        <w:pStyle w:val="Heading2"/>
        <w:spacing w:line="240" w:lineRule="auto"/>
        <w:rPr>
          <w:rFonts w:ascii="Arial" w:hAnsi="Arial" w:cs="Arial"/>
          <w:sz w:val="24"/>
          <w:szCs w:val="24"/>
        </w:rPr>
      </w:pPr>
      <w:bookmarkStart w:id="9" w:name="_Toc512027253"/>
      <w:r w:rsidRPr="00B2491D">
        <w:rPr>
          <w:rFonts w:ascii="Arial" w:hAnsi="Arial" w:cs="Arial"/>
          <w:sz w:val="24"/>
          <w:szCs w:val="24"/>
        </w:rPr>
        <w:t>Identifying the Maximum Acceptable Outage (MAO) and Impact</w:t>
      </w:r>
      <w:bookmarkEnd w:id="9"/>
    </w:p>
    <w:p w14:paraId="025FFF96" w14:textId="77777777" w:rsidR="009A6824" w:rsidRPr="00B2491D" w:rsidRDefault="009A6824" w:rsidP="00B2491D">
      <w:pPr>
        <w:spacing w:line="240" w:lineRule="auto"/>
        <w:rPr>
          <w:rFonts w:ascii="Arial" w:eastAsia="Times New Roman" w:hAnsi="Arial" w:cs="Arial"/>
          <w:sz w:val="20"/>
          <w:szCs w:val="20"/>
        </w:rPr>
      </w:pPr>
      <w:r w:rsidRPr="00B2491D">
        <w:rPr>
          <w:rFonts w:ascii="Arial" w:hAnsi="Arial" w:cs="Arial"/>
          <w:sz w:val="20"/>
          <w:szCs w:val="20"/>
        </w:rPr>
        <w:t xml:space="preserve">This section identifies the types of impact categories that a system distribution is likely to encounter. With the critical resources identified, it will be easy to identify the maximum acceptable outage. </w:t>
      </w:r>
      <w:r w:rsidR="006271BA" w:rsidRPr="00B2491D">
        <w:rPr>
          <w:rFonts w:ascii="Arial" w:hAnsi="Arial" w:cs="Arial"/>
          <w:sz w:val="20"/>
          <w:szCs w:val="20"/>
        </w:rPr>
        <w:t xml:space="preserve">The maximum acceptable outage defines the maximum amount of time that a system or resource can remain unavailable before there is an unacceptable impact. </w:t>
      </w:r>
      <w:r w:rsidRPr="00B2491D">
        <w:rPr>
          <w:rFonts w:ascii="Arial" w:hAnsi="Arial" w:cs="Arial"/>
          <w:sz w:val="20"/>
          <w:szCs w:val="20"/>
        </w:rPr>
        <w:t xml:space="preserve">Radio Frequency Identification (RFID) </w:t>
      </w:r>
      <w:r w:rsidRPr="00B2491D">
        <w:rPr>
          <w:rFonts w:ascii="Arial" w:eastAsia="Times New Roman" w:hAnsi="Arial" w:cs="Arial"/>
          <w:sz w:val="20"/>
          <w:szCs w:val="20"/>
          <w:shd w:val="clear" w:color="auto" w:fill="FFFFFF"/>
        </w:rPr>
        <w:t>uses electromagnetic fields to automatically identify and track tags attached to objects.</w:t>
      </w:r>
      <w:r w:rsidRPr="00B2491D">
        <w:rPr>
          <w:rFonts w:ascii="Arial" w:hAnsi="Arial" w:cs="Arial"/>
          <w:sz w:val="20"/>
          <w:szCs w:val="20"/>
        </w:rPr>
        <w:t xml:space="preserve"> It </w:t>
      </w:r>
      <w:r w:rsidR="00124DF4" w:rsidRPr="00B2491D">
        <w:rPr>
          <w:rFonts w:ascii="Arial" w:hAnsi="Arial" w:cs="Arial"/>
          <w:sz w:val="20"/>
          <w:szCs w:val="20"/>
        </w:rPr>
        <w:t>is very</w:t>
      </w:r>
      <w:r w:rsidRPr="00B2491D">
        <w:rPr>
          <w:rFonts w:ascii="Arial" w:hAnsi="Arial" w:cs="Arial"/>
          <w:sz w:val="20"/>
          <w:szCs w:val="20"/>
        </w:rPr>
        <w:t xml:space="preserve"> critical in Health Inc</w:t>
      </w:r>
      <w:r w:rsidR="00B9330D" w:rsidRPr="00B2491D">
        <w:rPr>
          <w:rFonts w:ascii="Arial" w:hAnsi="Arial" w:cs="Arial"/>
          <w:sz w:val="20"/>
          <w:szCs w:val="20"/>
        </w:rPr>
        <w:t xml:space="preserve">. </w:t>
      </w:r>
      <w:r w:rsidRPr="00B2491D">
        <w:rPr>
          <w:rFonts w:ascii="Arial" w:hAnsi="Arial" w:cs="Arial"/>
          <w:sz w:val="20"/>
          <w:szCs w:val="20"/>
        </w:rPr>
        <w:t xml:space="preserve">The maximum downtime for RFID would be 1 hour. As for the intensive care unit- clinical decision support which is designated to the care of patients who are seriously ill, can also be a critical resource. </w:t>
      </w:r>
      <w:r w:rsidRPr="00B2491D">
        <w:rPr>
          <w:rFonts w:ascii="Arial" w:eastAsia="Times New Roman" w:hAnsi="Arial" w:cs="Arial"/>
          <w:sz w:val="20"/>
          <w:szCs w:val="20"/>
        </w:rPr>
        <w:t>The ICU-CDSS generates $</w:t>
      </w:r>
      <w:r w:rsidR="00B9330D" w:rsidRPr="00B2491D">
        <w:rPr>
          <w:rFonts w:ascii="Arial" w:eastAsia="Times New Roman" w:hAnsi="Arial" w:cs="Arial"/>
          <w:sz w:val="20"/>
          <w:szCs w:val="20"/>
        </w:rPr>
        <w:t>1,500</w:t>
      </w:r>
      <w:r w:rsidRPr="00B2491D">
        <w:rPr>
          <w:rFonts w:ascii="Arial" w:eastAsia="Times New Roman" w:hAnsi="Arial" w:cs="Arial"/>
          <w:sz w:val="20"/>
          <w:szCs w:val="20"/>
        </w:rPr>
        <w:t xml:space="preserve"> in revenue an hour losing as much as $</w:t>
      </w:r>
      <w:r w:rsidR="00B9330D" w:rsidRPr="00B2491D">
        <w:rPr>
          <w:rFonts w:ascii="Arial" w:eastAsia="Times New Roman" w:hAnsi="Arial" w:cs="Arial"/>
          <w:sz w:val="20"/>
          <w:szCs w:val="20"/>
        </w:rPr>
        <w:t>2,000.</w:t>
      </w:r>
      <w:r w:rsidRPr="00B2491D">
        <w:rPr>
          <w:rFonts w:ascii="Arial" w:eastAsia="Times New Roman" w:hAnsi="Arial" w:cs="Arial"/>
          <w:sz w:val="20"/>
          <w:szCs w:val="20"/>
        </w:rPr>
        <w:t xml:space="preserve"> The maximum downtime for ICU-CDSS would be </w:t>
      </w:r>
      <w:r w:rsidR="00B9330D" w:rsidRPr="00B2491D">
        <w:rPr>
          <w:rFonts w:ascii="Arial" w:eastAsia="Times New Roman" w:hAnsi="Arial" w:cs="Arial"/>
          <w:sz w:val="20"/>
          <w:szCs w:val="20"/>
        </w:rPr>
        <w:t>2</w:t>
      </w:r>
      <w:r w:rsidRPr="00B2491D">
        <w:rPr>
          <w:rFonts w:ascii="Arial" w:eastAsia="Times New Roman" w:hAnsi="Arial" w:cs="Arial"/>
          <w:sz w:val="20"/>
          <w:szCs w:val="20"/>
        </w:rPr>
        <w:t xml:space="preserve"> minutes.</w:t>
      </w:r>
      <w:r w:rsidR="00B9330D" w:rsidRPr="00B2491D">
        <w:rPr>
          <w:rFonts w:ascii="Arial" w:eastAsia="Times New Roman" w:hAnsi="Arial" w:cs="Arial"/>
          <w:sz w:val="20"/>
          <w:szCs w:val="20"/>
        </w:rPr>
        <w:t xml:space="preserve"> The systems must be restored asap or else it will be life threatening to the patients in the ICU.</w:t>
      </w:r>
      <w:r w:rsidRPr="00B2491D">
        <w:rPr>
          <w:rFonts w:ascii="Arial" w:eastAsia="Times New Roman" w:hAnsi="Arial" w:cs="Arial"/>
          <w:sz w:val="20"/>
          <w:szCs w:val="20"/>
        </w:rPr>
        <w:t xml:space="preserve"> The database servers </w:t>
      </w:r>
      <w:r w:rsidR="00B9330D" w:rsidRPr="00B2491D">
        <w:rPr>
          <w:rFonts w:ascii="Arial" w:eastAsia="Times New Roman" w:hAnsi="Arial" w:cs="Arial"/>
          <w:sz w:val="20"/>
          <w:szCs w:val="20"/>
        </w:rPr>
        <w:t>can be out for a maximum of 4 hours. If we consider the production environment, for each hour of operation being held, the loss will be approximately $3,000 an hour. Since the production environment for certain databases may be inaccessible, this can cause a big loss.</w:t>
      </w:r>
      <w:r w:rsidR="00234239" w:rsidRPr="00B2491D">
        <w:rPr>
          <w:rFonts w:ascii="Arial" w:eastAsia="Times New Roman" w:hAnsi="Arial" w:cs="Arial"/>
          <w:sz w:val="20"/>
          <w:szCs w:val="20"/>
        </w:rPr>
        <w:t xml:space="preserve"> The patient health information is stored in EHR (Electronic Health Record) system. If the system is unavailable for </w:t>
      </w:r>
      <w:proofErr w:type="gramStart"/>
      <w:r w:rsidR="00234239" w:rsidRPr="00B2491D">
        <w:rPr>
          <w:rFonts w:ascii="Arial" w:eastAsia="Times New Roman" w:hAnsi="Arial" w:cs="Arial"/>
          <w:sz w:val="20"/>
          <w:szCs w:val="20"/>
        </w:rPr>
        <w:t>a period of time</w:t>
      </w:r>
      <w:proofErr w:type="gramEnd"/>
      <w:r w:rsidR="00234239" w:rsidRPr="00B2491D">
        <w:rPr>
          <w:rFonts w:ascii="Arial" w:eastAsia="Times New Roman" w:hAnsi="Arial" w:cs="Arial"/>
          <w:sz w:val="20"/>
          <w:szCs w:val="20"/>
        </w:rPr>
        <w:t>, the care provider will not be able to provide proper care to the patient. In average, an hour of outage can cause about $4000-$5000 in loss if EHR is unavailable. This can in fact stop the full business continuity of the facility.</w:t>
      </w:r>
    </w:p>
    <w:p w14:paraId="37DCDBFC" w14:textId="77777777" w:rsidR="009A6824" w:rsidRPr="00B2491D" w:rsidRDefault="009A6824" w:rsidP="00B2491D">
      <w:pPr>
        <w:spacing w:line="240" w:lineRule="auto"/>
        <w:rPr>
          <w:rFonts w:ascii="Arial" w:hAnsi="Arial" w:cs="Arial"/>
          <w:sz w:val="20"/>
          <w:szCs w:val="20"/>
        </w:rPr>
      </w:pPr>
    </w:p>
    <w:p w14:paraId="2EF018C2" w14:textId="77777777" w:rsidR="009A6824" w:rsidRPr="00B2491D" w:rsidRDefault="009A6824" w:rsidP="00B2491D">
      <w:pPr>
        <w:spacing w:line="240" w:lineRule="auto"/>
        <w:rPr>
          <w:rFonts w:ascii="Arial" w:hAnsi="Arial" w:cs="Arial"/>
          <w:sz w:val="20"/>
          <w:szCs w:val="20"/>
        </w:rPr>
      </w:pPr>
    </w:p>
    <w:p w14:paraId="4BF29C86" w14:textId="77777777" w:rsidR="009A6824" w:rsidRPr="00B2491D" w:rsidRDefault="009A6824" w:rsidP="00B2491D">
      <w:pPr>
        <w:pStyle w:val="Heading2"/>
        <w:spacing w:line="240" w:lineRule="auto"/>
        <w:rPr>
          <w:rFonts w:ascii="Arial" w:hAnsi="Arial" w:cs="Arial"/>
          <w:sz w:val="24"/>
          <w:szCs w:val="24"/>
        </w:rPr>
      </w:pPr>
      <w:bookmarkStart w:id="10" w:name="_Toc512027254"/>
      <w:r w:rsidRPr="00B2491D">
        <w:rPr>
          <w:rFonts w:ascii="Arial" w:hAnsi="Arial" w:cs="Arial"/>
          <w:sz w:val="24"/>
          <w:szCs w:val="24"/>
        </w:rPr>
        <w:t>Identifying Recovery Priorities</w:t>
      </w:r>
      <w:bookmarkEnd w:id="10"/>
    </w:p>
    <w:p w14:paraId="356B968C" w14:textId="77777777" w:rsidR="009A6824" w:rsidRPr="00B2491D" w:rsidRDefault="009A6824" w:rsidP="00B2491D">
      <w:pPr>
        <w:spacing w:line="240" w:lineRule="auto"/>
        <w:rPr>
          <w:rFonts w:ascii="Arial" w:hAnsi="Arial" w:cs="Arial"/>
          <w:sz w:val="20"/>
          <w:szCs w:val="20"/>
        </w:rPr>
      </w:pPr>
      <w:r w:rsidRPr="00B2491D">
        <w:rPr>
          <w:rFonts w:ascii="Arial" w:hAnsi="Arial" w:cs="Arial"/>
          <w:sz w:val="20"/>
          <w:szCs w:val="20"/>
        </w:rPr>
        <w:t xml:space="preserve">This part will identify the critical systems from most to least important being based </w:t>
      </w:r>
      <w:proofErr w:type="gramStart"/>
      <w:r w:rsidRPr="00B2491D">
        <w:rPr>
          <w:rFonts w:ascii="Arial" w:hAnsi="Arial" w:cs="Arial"/>
          <w:sz w:val="20"/>
          <w:szCs w:val="20"/>
        </w:rPr>
        <w:t>off of</w:t>
      </w:r>
      <w:proofErr w:type="gramEnd"/>
      <w:r w:rsidRPr="00B2491D">
        <w:rPr>
          <w:rFonts w:ascii="Arial" w:hAnsi="Arial" w:cs="Arial"/>
          <w:sz w:val="20"/>
          <w:szCs w:val="20"/>
        </w:rPr>
        <w:t xml:space="preserve"> the maximum acceptable outage. The table below shows the comparison between systems and depending on the MAO and impact, which should be recovered first.</w:t>
      </w:r>
    </w:p>
    <w:p w14:paraId="7B7B58D7" w14:textId="77777777" w:rsidR="009A6824" w:rsidRPr="00B2491D" w:rsidRDefault="009A6824" w:rsidP="00B2491D">
      <w:pPr>
        <w:spacing w:line="240" w:lineRule="auto"/>
        <w:rPr>
          <w:rFonts w:ascii="Arial" w:hAnsi="Arial" w:cs="Arial"/>
          <w:sz w:val="20"/>
          <w:szCs w:val="20"/>
        </w:rPr>
      </w:pPr>
    </w:p>
    <w:p w14:paraId="460C2418" w14:textId="77777777" w:rsidR="009A6824" w:rsidRPr="00B2491D" w:rsidRDefault="009A6824" w:rsidP="00B2491D">
      <w:pPr>
        <w:pStyle w:val="Heading3"/>
        <w:spacing w:line="240" w:lineRule="auto"/>
        <w:rPr>
          <w:rFonts w:ascii="Arial" w:hAnsi="Arial" w:cs="Arial"/>
          <w:sz w:val="22"/>
          <w:szCs w:val="22"/>
        </w:rPr>
      </w:pPr>
      <w:bookmarkStart w:id="11" w:name="_Toc512027255"/>
      <w:r w:rsidRPr="00B2491D">
        <w:rPr>
          <w:rFonts w:ascii="Arial" w:hAnsi="Arial" w:cs="Arial"/>
          <w:sz w:val="22"/>
          <w:szCs w:val="22"/>
        </w:rPr>
        <w:t>MAO and impact for specific resources.</w:t>
      </w:r>
      <w:bookmarkEnd w:id="11"/>
    </w:p>
    <w:p w14:paraId="5AD18D73" w14:textId="77777777" w:rsidR="009A6824" w:rsidRPr="00B2491D" w:rsidRDefault="009A6824" w:rsidP="00B2491D">
      <w:pPr>
        <w:spacing w:line="240" w:lineRule="auto"/>
        <w:rPr>
          <w:rFonts w:ascii="Arial" w:hAnsi="Arial" w:cs="Arial"/>
          <w:sz w:val="20"/>
          <w:szCs w:val="20"/>
        </w:rPr>
      </w:pPr>
    </w:p>
    <w:tbl>
      <w:tblPr>
        <w:tblStyle w:val="GridTable4-Accent5"/>
        <w:tblW w:w="0" w:type="auto"/>
        <w:tblInd w:w="0" w:type="dxa"/>
        <w:tblLook w:val="04A0" w:firstRow="1" w:lastRow="0" w:firstColumn="1" w:lastColumn="0" w:noHBand="0" w:noVBand="1"/>
      </w:tblPr>
      <w:tblGrid>
        <w:gridCol w:w="3116"/>
        <w:gridCol w:w="3117"/>
        <w:gridCol w:w="3117"/>
      </w:tblGrid>
      <w:tr w:rsidR="009A6824" w:rsidRPr="00B2491D" w14:paraId="75B41863" w14:textId="77777777" w:rsidTr="009A68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hideMark/>
          </w:tcPr>
          <w:p w14:paraId="342C61B9" w14:textId="77777777" w:rsidR="009A6824" w:rsidRPr="00B2491D" w:rsidRDefault="009A6824" w:rsidP="00B2491D">
            <w:pPr>
              <w:spacing w:line="240" w:lineRule="auto"/>
              <w:rPr>
                <w:rFonts w:ascii="Arial" w:hAnsi="Arial" w:cs="Arial"/>
                <w:sz w:val="20"/>
                <w:szCs w:val="20"/>
              </w:rPr>
            </w:pPr>
            <w:r w:rsidRPr="00B2491D">
              <w:rPr>
                <w:rFonts w:ascii="Arial" w:hAnsi="Arial" w:cs="Arial"/>
                <w:sz w:val="20"/>
                <w:szCs w:val="20"/>
              </w:rPr>
              <w:t>Resource</w:t>
            </w:r>
          </w:p>
        </w:tc>
        <w:tc>
          <w:tcPr>
            <w:tcW w:w="3117" w:type="dxa"/>
            <w:hideMark/>
          </w:tcPr>
          <w:p w14:paraId="25ADD418" w14:textId="77777777" w:rsidR="009A6824" w:rsidRPr="00B2491D" w:rsidRDefault="009A6824" w:rsidP="00B2491D">
            <w:pPr>
              <w:spacing w:line="240" w:lineRule="auto"/>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2491D">
              <w:rPr>
                <w:rFonts w:ascii="Arial" w:hAnsi="Arial" w:cs="Arial"/>
                <w:sz w:val="20"/>
                <w:szCs w:val="20"/>
              </w:rPr>
              <w:t>MAO</w:t>
            </w:r>
            <w:r w:rsidR="00B9330D" w:rsidRPr="00B2491D">
              <w:rPr>
                <w:rFonts w:ascii="Arial" w:hAnsi="Arial" w:cs="Arial"/>
                <w:sz w:val="20"/>
                <w:szCs w:val="20"/>
              </w:rPr>
              <w:t xml:space="preserve"> (Maximum Acceptable Outage)</w:t>
            </w:r>
          </w:p>
        </w:tc>
        <w:tc>
          <w:tcPr>
            <w:tcW w:w="3117" w:type="dxa"/>
            <w:hideMark/>
          </w:tcPr>
          <w:p w14:paraId="18AE670D" w14:textId="77777777" w:rsidR="009A6824" w:rsidRPr="00B2491D" w:rsidRDefault="009A6824" w:rsidP="00B2491D">
            <w:pPr>
              <w:spacing w:line="240" w:lineRule="auto"/>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2491D">
              <w:rPr>
                <w:rFonts w:ascii="Arial" w:hAnsi="Arial" w:cs="Arial"/>
                <w:sz w:val="20"/>
                <w:szCs w:val="20"/>
              </w:rPr>
              <w:t>IMPACT</w:t>
            </w:r>
          </w:p>
        </w:tc>
      </w:tr>
      <w:tr w:rsidR="009A6824" w:rsidRPr="00B2491D" w14:paraId="0BFF758B" w14:textId="77777777" w:rsidTr="009A68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91896C9" w14:textId="77777777" w:rsidR="009A6824" w:rsidRPr="00B2491D" w:rsidRDefault="009A6824" w:rsidP="00B2491D">
            <w:pPr>
              <w:spacing w:line="240" w:lineRule="auto"/>
              <w:rPr>
                <w:rFonts w:ascii="Arial" w:hAnsi="Arial" w:cs="Arial"/>
                <w:sz w:val="20"/>
                <w:szCs w:val="20"/>
              </w:rPr>
            </w:pPr>
            <w:r w:rsidRPr="00B2491D">
              <w:rPr>
                <w:rFonts w:ascii="Arial" w:hAnsi="Arial" w:cs="Arial"/>
                <w:sz w:val="20"/>
                <w:szCs w:val="20"/>
              </w:rPr>
              <w:t>ICU-CDSS (ICU- Clinical Decision Support System)</w:t>
            </w:r>
          </w:p>
        </w:tc>
        <w:tc>
          <w:tcPr>
            <w:tcW w:w="311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F5D6A92" w14:textId="77777777" w:rsidR="009A6824" w:rsidRPr="00B2491D" w:rsidRDefault="00B9330D" w:rsidP="00B2491D">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2491D">
              <w:rPr>
                <w:rFonts w:ascii="Arial" w:hAnsi="Arial" w:cs="Arial"/>
                <w:sz w:val="20"/>
                <w:szCs w:val="20"/>
              </w:rPr>
              <w:t>2</w:t>
            </w:r>
            <w:r w:rsidR="009A6824" w:rsidRPr="00B2491D">
              <w:rPr>
                <w:rFonts w:ascii="Arial" w:hAnsi="Arial" w:cs="Arial"/>
                <w:sz w:val="20"/>
                <w:szCs w:val="20"/>
              </w:rPr>
              <w:t xml:space="preserve"> minutes</w:t>
            </w:r>
          </w:p>
        </w:tc>
        <w:tc>
          <w:tcPr>
            <w:tcW w:w="311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DCE3CCE" w14:textId="77777777" w:rsidR="009A6824" w:rsidRPr="00B2491D" w:rsidRDefault="00B9330D" w:rsidP="00B2491D">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2491D">
              <w:rPr>
                <w:rFonts w:ascii="Arial" w:hAnsi="Arial" w:cs="Arial"/>
                <w:sz w:val="20"/>
                <w:szCs w:val="20"/>
              </w:rPr>
              <w:t>Can be life threatening to the patients</w:t>
            </w:r>
          </w:p>
        </w:tc>
      </w:tr>
      <w:tr w:rsidR="009A6824" w:rsidRPr="00B2491D" w14:paraId="23874A67" w14:textId="77777777" w:rsidTr="009A6824">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24D0CA4" w14:textId="77777777" w:rsidR="009A6824" w:rsidRPr="00B2491D" w:rsidRDefault="009A6824" w:rsidP="00B2491D">
            <w:pPr>
              <w:tabs>
                <w:tab w:val="right" w:pos="2900"/>
              </w:tabs>
              <w:spacing w:line="240" w:lineRule="auto"/>
              <w:rPr>
                <w:rFonts w:ascii="Arial" w:hAnsi="Arial" w:cs="Arial"/>
                <w:sz w:val="20"/>
                <w:szCs w:val="20"/>
              </w:rPr>
            </w:pPr>
            <w:r w:rsidRPr="00B2491D">
              <w:rPr>
                <w:rFonts w:ascii="Arial" w:hAnsi="Arial" w:cs="Arial"/>
                <w:sz w:val="20"/>
                <w:szCs w:val="20"/>
              </w:rPr>
              <w:lastRenderedPageBreak/>
              <w:t>Database server</w:t>
            </w:r>
            <w:r w:rsidRPr="00B2491D">
              <w:rPr>
                <w:rFonts w:ascii="Arial" w:hAnsi="Arial" w:cs="Arial"/>
                <w:sz w:val="20"/>
                <w:szCs w:val="20"/>
              </w:rPr>
              <w:tab/>
            </w:r>
          </w:p>
        </w:tc>
        <w:tc>
          <w:tcPr>
            <w:tcW w:w="311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0EAE3CB" w14:textId="77777777" w:rsidR="009A6824" w:rsidRPr="00B2491D" w:rsidRDefault="009A6824" w:rsidP="00B2491D">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2491D">
              <w:rPr>
                <w:rFonts w:ascii="Arial" w:hAnsi="Arial" w:cs="Arial"/>
                <w:sz w:val="20"/>
                <w:szCs w:val="20"/>
              </w:rPr>
              <w:t>5 minutes</w:t>
            </w:r>
          </w:p>
        </w:tc>
        <w:tc>
          <w:tcPr>
            <w:tcW w:w="311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E31B206" w14:textId="77777777" w:rsidR="009A6824" w:rsidRPr="00B2491D" w:rsidRDefault="009A6824" w:rsidP="00B2491D">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2491D">
              <w:rPr>
                <w:rFonts w:ascii="Arial" w:hAnsi="Arial" w:cs="Arial"/>
                <w:sz w:val="20"/>
                <w:szCs w:val="20"/>
              </w:rPr>
              <w:t>Unavailability of production data</w:t>
            </w:r>
          </w:p>
        </w:tc>
      </w:tr>
      <w:tr w:rsidR="009A6824" w:rsidRPr="00B2491D" w14:paraId="6B86DA10" w14:textId="77777777" w:rsidTr="009A68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83E0A11" w14:textId="77777777" w:rsidR="009A6824" w:rsidRPr="00B2491D" w:rsidRDefault="009A6824" w:rsidP="00B2491D">
            <w:pPr>
              <w:spacing w:line="240" w:lineRule="auto"/>
              <w:rPr>
                <w:rFonts w:ascii="Arial" w:hAnsi="Arial" w:cs="Arial"/>
                <w:sz w:val="20"/>
                <w:szCs w:val="20"/>
              </w:rPr>
            </w:pPr>
            <w:r w:rsidRPr="00B2491D">
              <w:rPr>
                <w:rFonts w:ascii="Arial" w:hAnsi="Arial" w:cs="Arial"/>
                <w:sz w:val="20"/>
                <w:szCs w:val="20"/>
              </w:rPr>
              <w:t>RFID</w:t>
            </w:r>
          </w:p>
        </w:tc>
        <w:tc>
          <w:tcPr>
            <w:tcW w:w="311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F14EDF1" w14:textId="77777777" w:rsidR="009A6824" w:rsidRPr="00B2491D" w:rsidRDefault="009A6824" w:rsidP="00B2491D">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2491D">
              <w:rPr>
                <w:rFonts w:ascii="Arial" w:hAnsi="Arial" w:cs="Arial"/>
                <w:sz w:val="20"/>
                <w:szCs w:val="20"/>
              </w:rPr>
              <w:t>1 hour</w:t>
            </w:r>
          </w:p>
        </w:tc>
        <w:tc>
          <w:tcPr>
            <w:tcW w:w="311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0F90022" w14:textId="77777777" w:rsidR="009A6824" w:rsidRPr="00B2491D" w:rsidRDefault="00B9330D" w:rsidP="00B2491D">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2491D">
              <w:rPr>
                <w:rFonts w:ascii="Arial" w:hAnsi="Arial" w:cs="Arial"/>
                <w:sz w:val="20"/>
                <w:szCs w:val="20"/>
              </w:rPr>
              <w:t>Impacting the traffic flow in the healthcare facility, monitoring sophisticated equipment within the facility.</w:t>
            </w:r>
          </w:p>
        </w:tc>
      </w:tr>
      <w:tr w:rsidR="009A6824" w:rsidRPr="00B2491D" w14:paraId="2B9E8E0C" w14:textId="77777777" w:rsidTr="009A6824">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F687D1E" w14:textId="77777777" w:rsidR="009A6824" w:rsidRPr="00B2491D" w:rsidRDefault="009A6824" w:rsidP="00B2491D">
            <w:pPr>
              <w:spacing w:line="240" w:lineRule="auto"/>
              <w:rPr>
                <w:rFonts w:ascii="Arial" w:hAnsi="Arial" w:cs="Arial"/>
                <w:sz w:val="20"/>
                <w:szCs w:val="20"/>
              </w:rPr>
            </w:pPr>
            <w:r w:rsidRPr="00B2491D">
              <w:rPr>
                <w:rFonts w:ascii="Arial" w:hAnsi="Arial" w:cs="Arial"/>
                <w:sz w:val="20"/>
                <w:szCs w:val="20"/>
              </w:rPr>
              <w:t>Email server</w:t>
            </w:r>
          </w:p>
        </w:tc>
        <w:tc>
          <w:tcPr>
            <w:tcW w:w="311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694BD17" w14:textId="77777777" w:rsidR="009A6824" w:rsidRPr="00B2491D" w:rsidRDefault="00B2491D" w:rsidP="00B2491D">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2491D">
              <w:rPr>
                <w:rFonts w:ascii="Arial" w:hAnsi="Arial" w:cs="Arial"/>
                <w:sz w:val="20"/>
                <w:szCs w:val="20"/>
              </w:rPr>
              <w:t>2</w:t>
            </w:r>
            <w:r w:rsidR="009A6824" w:rsidRPr="00B2491D">
              <w:rPr>
                <w:rFonts w:ascii="Arial" w:hAnsi="Arial" w:cs="Arial"/>
                <w:sz w:val="20"/>
                <w:szCs w:val="20"/>
              </w:rPr>
              <w:t xml:space="preserve"> hours</w:t>
            </w:r>
          </w:p>
        </w:tc>
        <w:tc>
          <w:tcPr>
            <w:tcW w:w="311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327095A" w14:textId="77777777" w:rsidR="009A6824" w:rsidRPr="00B2491D" w:rsidRDefault="009A6824" w:rsidP="00B2491D">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2491D">
              <w:rPr>
                <w:rFonts w:ascii="Arial" w:hAnsi="Arial" w:cs="Arial"/>
                <w:sz w:val="20"/>
                <w:szCs w:val="20"/>
              </w:rPr>
              <w:t>Loss in primary communication within the company and with external vendors</w:t>
            </w:r>
          </w:p>
        </w:tc>
      </w:tr>
      <w:tr w:rsidR="00234239" w:rsidRPr="00B2491D" w14:paraId="71F0D9FF" w14:textId="77777777" w:rsidTr="009A68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CBC3FB7" w14:textId="77777777" w:rsidR="00234239" w:rsidRPr="00B2491D" w:rsidRDefault="00234239" w:rsidP="00B2491D">
            <w:pPr>
              <w:spacing w:line="240" w:lineRule="auto"/>
              <w:rPr>
                <w:rFonts w:ascii="Arial" w:hAnsi="Arial" w:cs="Arial"/>
                <w:sz w:val="20"/>
                <w:szCs w:val="20"/>
              </w:rPr>
            </w:pPr>
            <w:r w:rsidRPr="00B2491D">
              <w:rPr>
                <w:rFonts w:ascii="Arial" w:hAnsi="Arial" w:cs="Arial"/>
                <w:sz w:val="20"/>
                <w:szCs w:val="20"/>
              </w:rPr>
              <w:t>EHR</w:t>
            </w:r>
          </w:p>
        </w:tc>
        <w:tc>
          <w:tcPr>
            <w:tcW w:w="311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CE55C1F" w14:textId="77777777" w:rsidR="00234239" w:rsidRPr="00B2491D" w:rsidRDefault="00234239" w:rsidP="00B2491D">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2491D">
              <w:rPr>
                <w:rFonts w:ascii="Arial" w:hAnsi="Arial" w:cs="Arial"/>
                <w:sz w:val="20"/>
                <w:szCs w:val="20"/>
              </w:rPr>
              <w:t>5 minutes</w:t>
            </w:r>
          </w:p>
        </w:tc>
        <w:tc>
          <w:tcPr>
            <w:tcW w:w="311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60BE8DA" w14:textId="77777777" w:rsidR="00234239" w:rsidRPr="00B2491D" w:rsidRDefault="00234239" w:rsidP="00B2491D">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2491D">
              <w:rPr>
                <w:rFonts w:ascii="Arial" w:hAnsi="Arial" w:cs="Arial"/>
                <w:sz w:val="20"/>
                <w:szCs w:val="20"/>
              </w:rPr>
              <w:t>Unavailability of patient health information which may cause delay in care providing</w:t>
            </w:r>
          </w:p>
        </w:tc>
      </w:tr>
    </w:tbl>
    <w:p w14:paraId="3FE7ED91" w14:textId="77777777" w:rsidR="009A6824" w:rsidRPr="00B2491D" w:rsidRDefault="009A6824" w:rsidP="00B2491D">
      <w:pPr>
        <w:spacing w:line="240" w:lineRule="auto"/>
        <w:rPr>
          <w:rFonts w:ascii="Arial" w:hAnsi="Arial" w:cs="Arial"/>
          <w:sz w:val="20"/>
          <w:szCs w:val="20"/>
        </w:rPr>
      </w:pPr>
    </w:p>
    <w:p w14:paraId="3F91BD1A" w14:textId="77777777" w:rsidR="009A6824" w:rsidRPr="00B2491D" w:rsidRDefault="009A6824" w:rsidP="00B2491D">
      <w:pPr>
        <w:spacing w:line="240" w:lineRule="auto"/>
        <w:rPr>
          <w:rFonts w:ascii="Arial" w:hAnsi="Arial" w:cs="Arial"/>
          <w:sz w:val="20"/>
          <w:szCs w:val="20"/>
        </w:rPr>
      </w:pPr>
      <w:r w:rsidRPr="00B2491D">
        <w:rPr>
          <w:rFonts w:ascii="Arial" w:hAnsi="Arial" w:cs="Arial"/>
          <w:sz w:val="20"/>
          <w:szCs w:val="20"/>
        </w:rPr>
        <w:t>Here is where the systems are categorized by priorities. The most important system systems have a category of high while others are listen as medium and low, on a scale of 1-3 with 1 being the highest priority.</w:t>
      </w:r>
    </w:p>
    <w:p w14:paraId="551057B9" w14:textId="77777777" w:rsidR="009A6824" w:rsidRPr="00B2491D" w:rsidRDefault="009A6824" w:rsidP="00B2491D">
      <w:pPr>
        <w:spacing w:line="240" w:lineRule="auto"/>
        <w:rPr>
          <w:rFonts w:ascii="Arial" w:hAnsi="Arial" w:cs="Arial"/>
          <w:sz w:val="20"/>
          <w:szCs w:val="20"/>
        </w:rPr>
      </w:pPr>
    </w:p>
    <w:p w14:paraId="6F0246C5" w14:textId="77777777" w:rsidR="009A6824" w:rsidRPr="00B2491D" w:rsidRDefault="009A6824" w:rsidP="00B2491D">
      <w:pPr>
        <w:pStyle w:val="Heading3"/>
        <w:spacing w:line="240" w:lineRule="auto"/>
        <w:rPr>
          <w:rFonts w:ascii="Arial" w:hAnsi="Arial" w:cs="Arial"/>
          <w:sz w:val="22"/>
          <w:szCs w:val="22"/>
        </w:rPr>
      </w:pPr>
      <w:bookmarkStart w:id="12" w:name="_Toc512027256"/>
      <w:r w:rsidRPr="00B2491D">
        <w:rPr>
          <w:rFonts w:ascii="Arial" w:hAnsi="Arial" w:cs="Arial"/>
          <w:sz w:val="22"/>
          <w:szCs w:val="22"/>
        </w:rPr>
        <w:t>Recovery properties</w:t>
      </w:r>
      <w:r w:rsidR="006271BA" w:rsidRPr="00B2491D">
        <w:rPr>
          <w:rFonts w:ascii="Arial" w:hAnsi="Arial" w:cs="Arial"/>
          <w:sz w:val="22"/>
          <w:szCs w:val="22"/>
        </w:rPr>
        <w:t xml:space="preserve"> &amp; Recovery Time Objective (RTO)</w:t>
      </w:r>
      <w:bookmarkEnd w:id="12"/>
    </w:p>
    <w:tbl>
      <w:tblPr>
        <w:tblStyle w:val="GridTable4-Accent5"/>
        <w:tblW w:w="0" w:type="auto"/>
        <w:tblInd w:w="0" w:type="dxa"/>
        <w:tblLook w:val="04A0" w:firstRow="1" w:lastRow="0" w:firstColumn="1" w:lastColumn="0" w:noHBand="0" w:noVBand="1"/>
      </w:tblPr>
      <w:tblGrid>
        <w:gridCol w:w="4675"/>
        <w:gridCol w:w="4675"/>
      </w:tblGrid>
      <w:tr w:rsidR="009A6824" w:rsidRPr="00B2491D" w14:paraId="7974E4BF" w14:textId="77777777" w:rsidTr="009A68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hideMark/>
          </w:tcPr>
          <w:p w14:paraId="4561E95B" w14:textId="77777777" w:rsidR="009A6824" w:rsidRPr="00B2491D" w:rsidRDefault="009A6824" w:rsidP="00B2491D">
            <w:pPr>
              <w:spacing w:line="240" w:lineRule="auto"/>
              <w:rPr>
                <w:rFonts w:ascii="Arial" w:hAnsi="Arial" w:cs="Arial"/>
                <w:sz w:val="20"/>
                <w:szCs w:val="20"/>
              </w:rPr>
            </w:pPr>
            <w:r w:rsidRPr="00B2491D">
              <w:rPr>
                <w:rFonts w:ascii="Arial" w:hAnsi="Arial" w:cs="Arial"/>
                <w:sz w:val="20"/>
                <w:szCs w:val="20"/>
              </w:rPr>
              <w:t>SYSTEM</w:t>
            </w:r>
          </w:p>
        </w:tc>
        <w:tc>
          <w:tcPr>
            <w:tcW w:w="4675" w:type="dxa"/>
            <w:hideMark/>
          </w:tcPr>
          <w:p w14:paraId="58421037" w14:textId="77777777" w:rsidR="009A6824" w:rsidRPr="00B2491D" w:rsidRDefault="009A6824" w:rsidP="00B2491D">
            <w:pPr>
              <w:spacing w:line="240" w:lineRule="auto"/>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2491D">
              <w:rPr>
                <w:rFonts w:ascii="Arial" w:hAnsi="Arial" w:cs="Arial"/>
                <w:sz w:val="20"/>
                <w:szCs w:val="20"/>
              </w:rPr>
              <w:t>PRIORITY</w:t>
            </w:r>
          </w:p>
        </w:tc>
      </w:tr>
      <w:tr w:rsidR="009A6824" w:rsidRPr="00B2491D" w14:paraId="6D71DA42" w14:textId="77777777" w:rsidTr="009A68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4785A44" w14:textId="77777777" w:rsidR="009A6824" w:rsidRPr="00B2491D" w:rsidRDefault="009A6824" w:rsidP="00B2491D">
            <w:pPr>
              <w:tabs>
                <w:tab w:val="right" w:pos="4459"/>
              </w:tabs>
              <w:spacing w:line="240" w:lineRule="auto"/>
              <w:rPr>
                <w:rFonts w:ascii="Arial" w:hAnsi="Arial" w:cs="Arial"/>
                <w:sz w:val="20"/>
                <w:szCs w:val="20"/>
              </w:rPr>
            </w:pPr>
            <w:r w:rsidRPr="00B2491D">
              <w:rPr>
                <w:rFonts w:ascii="Arial" w:hAnsi="Arial" w:cs="Arial"/>
                <w:sz w:val="20"/>
                <w:szCs w:val="20"/>
              </w:rPr>
              <w:t>ICU-CDSS</w:t>
            </w:r>
            <w:r w:rsidRPr="00B2491D">
              <w:rPr>
                <w:rFonts w:ascii="Arial" w:hAnsi="Arial" w:cs="Arial"/>
                <w:sz w:val="20"/>
                <w:szCs w:val="20"/>
              </w:rPr>
              <w:tab/>
            </w:r>
          </w:p>
        </w:tc>
        <w:tc>
          <w:tcPr>
            <w:tcW w:w="46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82BA550" w14:textId="77777777" w:rsidR="009A6824" w:rsidRPr="00B2491D" w:rsidRDefault="009A6824" w:rsidP="00B2491D">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2491D">
              <w:rPr>
                <w:rFonts w:ascii="Arial" w:hAnsi="Arial" w:cs="Arial"/>
                <w:sz w:val="20"/>
                <w:szCs w:val="20"/>
              </w:rPr>
              <w:t>1</w:t>
            </w:r>
          </w:p>
        </w:tc>
      </w:tr>
      <w:tr w:rsidR="009A6824" w:rsidRPr="00B2491D" w14:paraId="1D033CAA" w14:textId="77777777" w:rsidTr="009A6824">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3CEFAE8" w14:textId="77777777" w:rsidR="009A6824" w:rsidRPr="00B2491D" w:rsidRDefault="009A6824" w:rsidP="00B2491D">
            <w:pPr>
              <w:spacing w:line="240" w:lineRule="auto"/>
              <w:rPr>
                <w:rFonts w:ascii="Arial" w:hAnsi="Arial" w:cs="Arial"/>
                <w:sz w:val="20"/>
                <w:szCs w:val="20"/>
              </w:rPr>
            </w:pPr>
            <w:r w:rsidRPr="00B2491D">
              <w:rPr>
                <w:rFonts w:ascii="Arial" w:hAnsi="Arial" w:cs="Arial"/>
                <w:sz w:val="20"/>
                <w:szCs w:val="20"/>
              </w:rPr>
              <w:t>Database server</w:t>
            </w:r>
          </w:p>
        </w:tc>
        <w:tc>
          <w:tcPr>
            <w:tcW w:w="46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67C6388" w14:textId="77777777" w:rsidR="009A6824" w:rsidRPr="00B2491D" w:rsidRDefault="009A6824" w:rsidP="00B2491D">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2491D">
              <w:rPr>
                <w:rFonts w:ascii="Arial" w:hAnsi="Arial" w:cs="Arial"/>
                <w:sz w:val="20"/>
                <w:szCs w:val="20"/>
              </w:rPr>
              <w:t>1</w:t>
            </w:r>
          </w:p>
        </w:tc>
      </w:tr>
      <w:tr w:rsidR="00234239" w:rsidRPr="00B2491D" w14:paraId="6B67CECB" w14:textId="77777777" w:rsidTr="009A68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03AFABC" w14:textId="77777777" w:rsidR="00234239" w:rsidRPr="00B2491D" w:rsidRDefault="00234239" w:rsidP="00B2491D">
            <w:pPr>
              <w:spacing w:line="240" w:lineRule="auto"/>
              <w:rPr>
                <w:rFonts w:ascii="Arial" w:hAnsi="Arial" w:cs="Arial"/>
                <w:sz w:val="20"/>
                <w:szCs w:val="20"/>
              </w:rPr>
            </w:pPr>
            <w:r w:rsidRPr="00B2491D">
              <w:rPr>
                <w:rFonts w:ascii="Arial" w:hAnsi="Arial" w:cs="Arial"/>
                <w:sz w:val="20"/>
                <w:szCs w:val="20"/>
              </w:rPr>
              <w:t>EHR Systems</w:t>
            </w:r>
          </w:p>
        </w:tc>
        <w:tc>
          <w:tcPr>
            <w:tcW w:w="46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1B1C1E3" w14:textId="77777777" w:rsidR="00234239" w:rsidRPr="00B2491D" w:rsidRDefault="00234239" w:rsidP="00B2491D">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2491D">
              <w:rPr>
                <w:rFonts w:ascii="Arial" w:hAnsi="Arial" w:cs="Arial"/>
                <w:sz w:val="20"/>
                <w:szCs w:val="20"/>
              </w:rPr>
              <w:t>1</w:t>
            </w:r>
          </w:p>
        </w:tc>
      </w:tr>
      <w:tr w:rsidR="009A6824" w:rsidRPr="00B2491D" w14:paraId="4DC1FBAE" w14:textId="77777777" w:rsidTr="009A6824">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8753DD5" w14:textId="77777777" w:rsidR="009A6824" w:rsidRPr="00B2491D" w:rsidRDefault="009A6824" w:rsidP="00B2491D">
            <w:pPr>
              <w:spacing w:line="240" w:lineRule="auto"/>
              <w:rPr>
                <w:rFonts w:ascii="Arial" w:hAnsi="Arial" w:cs="Arial"/>
                <w:sz w:val="20"/>
                <w:szCs w:val="20"/>
              </w:rPr>
            </w:pPr>
            <w:r w:rsidRPr="00B2491D">
              <w:rPr>
                <w:rFonts w:ascii="Arial" w:hAnsi="Arial" w:cs="Arial"/>
                <w:sz w:val="20"/>
                <w:szCs w:val="20"/>
              </w:rPr>
              <w:t>RFID</w:t>
            </w:r>
          </w:p>
        </w:tc>
        <w:tc>
          <w:tcPr>
            <w:tcW w:w="46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4D1C011" w14:textId="77777777" w:rsidR="009A6824" w:rsidRPr="00B2491D" w:rsidRDefault="00234239" w:rsidP="00B2491D">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2491D">
              <w:rPr>
                <w:rFonts w:ascii="Arial" w:hAnsi="Arial" w:cs="Arial"/>
                <w:sz w:val="20"/>
                <w:szCs w:val="20"/>
              </w:rPr>
              <w:t>3</w:t>
            </w:r>
          </w:p>
        </w:tc>
      </w:tr>
      <w:tr w:rsidR="009A6824" w:rsidRPr="00B2491D" w14:paraId="468A171D" w14:textId="77777777" w:rsidTr="009A68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5E12232" w14:textId="77777777" w:rsidR="009A6824" w:rsidRPr="00B2491D" w:rsidRDefault="009A6824" w:rsidP="00B2491D">
            <w:pPr>
              <w:spacing w:line="240" w:lineRule="auto"/>
              <w:rPr>
                <w:rFonts w:ascii="Arial" w:hAnsi="Arial" w:cs="Arial"/>
                <w:sz w:val="20"/>
                <w:szCs w:val="20"/>
              </w:rPr>
            </w:pPr>
            <w:r w:rsidRPr="00B2491D">
              <w:rPr>
                <w:rFonts w:ascii="Arial" w:hAnsi="Arial" w:cs="Arial"/>
                <w:sz w:val="20"/>
                <w:szCs w:val="20"/>
              </w:rPr>
              <w:t>Email server</w:t>
            </w:r>
          </w:p>
        </w:tc>
        <w:tc>
          <w:tcPr>
            <w:tcW w:w="46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8E9A5CA" w14:textId="77777777" w:rsidR="009A6824" w:rsidRPr="00B2491D" w:rsidRDefault="00234239" w:rsidP="00B2491D">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2491D">
              <w:rPr>
                <w:rFonts w:ascii="Arial" w:hAnsi="Arial" w:cs="Arial"/>
                <w:sz w:val="20"/>
                <w:szCs w:val="20"/>
              </w:rPr>
              <w:t>2</w:t>
            </w:r>
          </w:p>
        </w:tc>
      </w:tr>
    </w:tbl>
    <w:p w14:paraId="3AA5A07B" w14:textId="77777777" w:rsidR="009A6824" w:rsidRPr="00B2491D" w:rsidRDefault="009A6824" w:rsidP="00B2491D">
      <w:pPr>
        <w:spacing w:line="240" w:lineRule="auto"/>
        <w:rPr>
          <w:rFonts w:ascii="Arial" w:hAnsi="Arial" w:cs="Arial"/>
          <w:sz w:val="20"/>
          <w:szCs w:val="20"/>
        </w:rPr>
      </w:pPr>
    </w:p>
    <w:p w14:paraId="7F0A6C91" w14:textId="77777777" w:rsidR="00234239" w:rsidRPr="00B2491D" w:rsidRDefault="006271BA" w:rsidP="00B2491D">
      <w:pPr>
        <w:spacing w:line="240" w:lineRule="auto"/>
        <w:rPr>
          <w:rFonts w:ascii="Arial" w:hAnsi="Arial" w:cs="Arial"/>
          <w:sz w:val="20"/>
          <w:szCs w:val="20"/>
        </w:rPr>
      </w:pPr>
      <w:r w:rsidRPr="00B2491D">
        <w:rPr>
          <w:rFonts w:ascii="Arial" w:hAnsi="Arial" w:cs="Arial"/>
          <w:sz w:val="20"/>
          <w:szCs w:val="20"/>
        </w:rPr>
        <w:t>The RTO defines maximum time a system can be unavailable before any significant impact occurs. The table below shows a detailed information on the RTO for the critical systems within Health Inc.</w:t>
      </w:r>
    </w:p>
    <w:tbl>
      <w:tblPr>
        <w:tblStyle w:val="TableGrid"/>
        <w:tblW w:w="0" w:type="auto"/>
        <w:tblLook w:val="04A0" w:firstRow="1" w:lastRow="0" w:firstColumn="1" w:lastColumn="0" w:noHBand="0" w:noVBand="1"/>
      </w:tblPr>
      <w:tblGrid>
        <w:gridCol w:w="4598"/>
        <w:gridCol w:w="4600"/>
      </w:tblGrid>
      <w:tr w:rsidR="00B2491D" w:rsidRPr="00B2491D" w14:paraId="1394E12B" w14:textId="77777777" w:rsidTr="00B2491D">
        <w:trPr>
          <w:trHeight w:val="255"/>
        </w:trPr>
        <w:tc>
          <w:tcPr>
            <w:tcW w:w="4598" w:type="dxa"/>
            <w:shd w:val="clear" w:color="auto" w:fill="BFBFBF" w:themeFill="background1" w:themeFillShade="BF"/>
          </w:tcPr>
          <w:p w14:paraId="4DF3E75E" w14:textId="77777777" w:rsidR="00B2491D" w:rsidRPr="00B2491D" w:rsidRDefault="00B2491D" w:rsidP="00B2491D">
            <w:pPr>
              <w:spacing w:line="240" w:lineRule="auto"/>
              <w:rPr>
                <w:rFonts w:ascii="Arial" w:hAnsi="Arial" w:cs="Arial"/>
                <w:sz w:val="20"/>
                <w:szCs w:val="20"/>
              </w:rPr>
            </w:pPr>
            <w:r w:rsidRPr="00B2491D">
              <w:rPr>
                <w:rFonts w:ascii="Arial" w:hAnsi="Arial" w:cs="Arial"/>
                <w:sz w:val="20"/>
                <w:szCs w:val="20"/>
              </w:rPr>
              <w:t>Priority</w:t>
            </w:r>
          </w:p>
        </w:tc>
        <w:tc>
          <w:tcPr>
            <w:tcW w:w="4600" w:type="dxa"/>
            <w:shd w:val="clear" w:color="auto" w:fill="BFBFBF" w:themeFill="background1" w:themeFillShade="BF"/>
          </w:tcPr>
          <w:p w14:paraId="20FFE22F" w14:textId="77777777" w:rsidR="00B2491D" w:rsidRPr="00B2491D" w:rsidRDefault="00B2491D" w:rsidP="00B2491D">
            <w:pPr>
              <w:spacing w:line="240" w:lineRule="auto"/>
              <w:rPr>
                <w:rFonts w:ascii="Arial" w:hAnsi="Arial" w:cs="Arial"/>
                <w:sz w:val="20"/>
                <w:szCs w:val="20"/>
              </w:rPr>
            </w:pPr>
            <w:r w:rsidRPr="00B2491D">
              <w:rPr>
                <w:rFonts w:ascii="Arial" w:hAnsi="Arial" w:cs="Arial"/>
                <w:sz w:val="20"/>
                <w:szCs w:val="20"/>
              </w:rPr>
              <w:t>Recovery Time Objective</w:t>
            </w:r>
          </w:p>
        </w:tc>
      </w:tr>
      <w:tr w:rsidR="00B2491D" w:rsidRPr="00B2491D" w14:paraId="14C2A5AD" w14:textId="77777777" w:rsidTr="00B2491D">
        <w:trPr>
          <w:trHeight w:val="255"/>
        </w:trPr>
        <w:tc>
          <w:tcPr>
            <w:tcW w:w="4598" w:type="dxa"/>
          </w:tcPr>
          <w:p w14:paraId="518EFC05" w14:textId="77777777" w:rsidR="00B2491D" w:rsidRPr="00B2491D" w:rsidRDefault="00B2491D" w:rsidP="00B2491D">
            <w:pPr>
              <w:spacing w:line="240" w:lineRule="auto"/>
              <w:rPr>
                <w:rFonts w:ascii="Arial" w:hAnsi="Arial" w:cs="Arial"/>
                <w:sz w:val="20"/>
                <w:szCs w:val="20"/>
              </w:rPr>
            </w:pPr>
            <w:r w:rsidRPr="00B2491D">
              <w:rPr>
                <w:rFonts w:ascii="Arial" w:hAnsi="Arial" w:cs="Arial"/>
                <w:sz w:val="20"/>
                <w:szCs w:val="20"/>
              </w:rPr>
              <w:t>ICU- CDSS</w:t>
            </w:r>
          </w:p>
        </w:tc>
        <w:tc>
          <w:tcPr>
            <w:tcW w:w="4600" w:type="dxa"/>
          </w:tcPr>
          <w:p w14:paraId="75673E01" w14:textId="77777777" w:rsidR="00B2491D" w:rsidRPr="00B2491D" w:rsidRDefault="00B2491D" w:rsidP="00B2491D">
            <w:pPr>
              <w:spacing w:line="240" w:lineRule="auto"/>
              <w:rPr>
                <w:rFonts w:ascii="Arial" w:hAnsi="Arial" w:cs="Arial"/>
                <w:sz w:val="20"/>
                <w:szCs w:val="20"/>
              </w:rPr>
            </w:pPr>
            <w:r w:rsidRPr="00B2491D">
              <w:rPr>
                <w:rFonts w:ascii="Arial" w:hAnsi="Arial" w:cs="Arial"/>
                <w:sz w:val="20"/>
                <w:szCs w:val="20"/>
              </w:rPr>
              <w:t>Up to 2 minutes of unavailability</w:t>
            </w:r>
          </w:p>
        </w:tc>
      </w:tr>
      <w:tr w:rsidR="00B2491D" w:rsidRPr="00B2491D" w14:paraId="1B2879AC" w14:textId="77777777" w:rsidTr="00B2491D">
        <w:trPr>
          <w:trHeight w:val="255"/>
        </w:trPr>
        <w:tc>
          <w:tcPr>
            <w:tcW w:w="4598" w:type="dxa"/>
          </w:tcPr>
          <w:p w14:paraId="0A5A9453" w14:textId="77777777" w:rsidR="00B2491D" w:rsidRPr="00B2491D" w:rsidRDefault="00B2491D" w:rsidP="00B2491D">
            <w:pPr>
              <w:spacing w:line="240" w:lineRule="auto"/>
              <w:rPr>
                <w:rFonts w:ascii="Arial" w:hAnsi="Arial" w:cs="Arial"/>
                <w:sz w:val="20"/>
                <w:szCs w:val="20"/>
              </w:rPr>
            </w:pPr>
            <w:r w:rsidRPr="00B2491D">
              <w:rPr>
                <w:rFonts w:ascii="Arial" w:hAnsi="Arial" w:cs="Arial"/>
                <w:sz w:val="20"/>
                <w:szCs w:val="20"/>
              </w:rPr>
              <w:t>Database server</w:t>
            </w:r>
          </w:p>
        </w:tc>
        <w:tc>
          <w:tcPr>
            <w:tcW w:w="4600" w:type="dxa"/>
          </w:tcPr>
          <w:p w14:paraId="4FF8E9A7" w14:textId="77777777" w:rsidR="00B2491D" w:rsidRPr="00B2491D" w:rsidRDefault="00B2491D" w:rsidP="00B2491D">
            <w:pPr>
              <w:spacing w:line="240" w:lineRule="auto"/>
              <w:rPr>
                <w:rFonts w:ascii="Arial" w:hAnsi="Arial" w:cs="Arial"/>
                <w:sz w:val="20"/>
                <w:szCs w:val="20"/>
              </w:rPr>
            </w:pPr>
            <w:r w:rsidRPr="00B2491D">
              <w:rPr>
                <w:rFonts w:ascii="Arial" w:hAnsi="Arial" w:cs="Arial"/>
                <w:sz w:val="20"/>
                <w:szCs w:val="20"/>
              </w:rPr>
              <w:t>Up to 5 minutes of unavailability</w:t>
            </w:r>
          </w:p>
        </w:tc>
      </w:tr>
      <w:tr w:rsidR="00B2491D" w:rsidRPr="00B2491D" w14:paraId="1F51E72E" w14:textId="77777777" w:rsidTr="00B2491D">
        <w:trPr>
          <w:trHeight w:val="255"/>
        </w:trPr>
        <w:tc>
          <w:tcPr>
            <w:tcW w:w="4598" w:type="dxa"/>
          </w:tcPr>
          <w:p w14:paraId="7AD07254" w14:textId="77777777" w:rsidR="00B2491D" w:rsidRPr="00B2491D" w:rsidRDefault="00B2491D" w:rsidP="00B2491D">
            <w:pPr>
              <w:spacing w:line="240" w:lineRule="auto"/>
              <w:rPr>
                <w:rFonts w:ascii="Arial" w:hAnsi="Arial" w:cs="Arial"/>
                <w:sz w:val="20"/>
                <w:szCs w:val="20"/>
              </w:rPr>
            </w:pPr>
            <w:r w:rsidRPr="00B2491D">
              <w:rPr>
                <w:rFonts w:ascii="Arial" w:hAnsi="Arial" w:cs="Arial"/>
                <w:sz w:val="20"/>
                <w:szCs w:val="20"/>
              </w:rPr>
              <w:t>EHR systems</w:t>
            </w:r>
          </w:p>
        </w:tc>
        <w:tc>
          <w:tcPr>
            <w:tcW w:w="4600" w:type="dxa"/>
          </w:tcPr>
          <w:p w14:paraId="29BEFF39" w14:textId="77777777" w:rsidR="00B2491D" w:rsidRPr="00B2491D" w:rsidRDefault="00B2491D" w:rsidP="00B2491D">
            <w:pPr>
              <w:spacing w:line="240" w:lineRule="auto"/>
              <w:rPr>
                <w:rFonts w:ascii="Arial" w:hAnsi="Arial" w:cs="Arial"/>
                <w:sz w:val="20"/>
                <w:szCs w:val="20"/>
              </w:rPr>
            </w:pPr>
            <w:r w:rsidRPr="00B2491D">
              <w:rPr>
                <w:rFonts w:ascii="Arial" w:hAnsi="Arial" w:cs="Arial"/>
                <w:sz w:val="20"/>
                <w:szCs w:val="20"/>
              </w:rPr>
              <w:t>Up to 5 minutes of unavailability</w:t>
            </w:r>
          </w:p>
        </w:tc>
      </w:tr>
      <w:tr w:rsidR="00B2491D" w:rsidRPr="00B2491D" w14:paraId="404969BD" w14:textId="77777777" w:rsidTr="00B2491D">
        <w:trPr>
          <w:trHeight w:val="255"/>
        </w:trPr>
        <w:tc>
          <w:tcPr>
            <w:tcW w:w="4598" w:type="dxa"/>
          </w:tcPr>
          <w:p w14:paraId="241E8F67" w14:textId="77777777" w:rsidR="00B2491D" w:rsidRPr="00B2491D" w:rsidRDefault="00B2491D" w:rsidP="00B2491D">
            <w:pPr>
              <w:spacing w:line="240" w:lineRule="auto"/>
              <w:rPr>
                <w:rFonts w:ascii="Arial" w:hAnsi="Arial" w:cs="Arial"/>
                <w:sz w:val="20"/>
                <w:szCs w:val="20"/>
              </w:rPr>
            </w:pPr>
            <w:r w:rsidRPr="00B2491D">
              <w:rPr>
                <w:rFonts w:ascii="Arial" w:hAnsi="Arial" w:cs="Arial"/>
                <w:sz w:val="20"/>
                <w:szCs w:val="20"/>
              </w:rPr>
              <w:t>RFID devices</w:t>
            </w:r>
          </w:p>
        </w:tc>
        <w:tc>
          <w:tcPr>
            <w:tcW w:w="4600" w:type="dxa"/>
          </w:tcPr>
          <w:p w14:paraId="43702508" w14:textId="77777777" w:rsidR="00B2491D" w:rsidRPr="00B2491D" w:rsidRDefault="00B2491D" w:rsidP="00B2491D">
            <w:pPr>
              <w:spacing w:line="240" w:lineRule="auto"/>
              <w:rPr>
                <w:rFonts w:ascii="Arial" w:hAnsi="Arial" w:cs="Arial"/>
                <w:sz w:val="20"/>
                <w:szCs w:val="20"/>
              </w:rPr>
            </w:pPr>
            <w:r w:rsidRPr="00B2491D">
              <w:rPr>
                <w:rFonts w:ascii="Arial" w:hAnsi="Arial" w:cs="Arial"/>
                <w:sz w:val="20"/>
                <w:szCs w:val="20"/>
              </w:rPr>
              <w:t>Up to 1 hour of unavailability</w:t>
            </w:r>
          </w:p>
        </w:tc>
      </w:tr>
      <w:tr w:rsidR="00B2491D" w:rsidRPr="00B2491D" w14:paraId="29AF4232" w14:textId="77777777" w:rsidTr="00B2491D">
        <w:trPr>
          <w:trHeight w:val="255"/>
        </w:trPr>
        <w:tc>
          <w:tcPr>
            <w:tcW w:w="4598" w:type="dxa"/>
          </w:tcPr>
          <w:p w14:paraId="5B6A5C96" w14:textId="77777777" w:rsidR="00B2491D" w:rsidRPr="00B2491D" w:rsidRDefault="00B2491D" w:rsidP="00B2491D">
            <w:pPr>
              <w:spacing w:line="240" w:lineRule="auto"/>
              <w:rPr>
                <w:rFonts w:ascii="Arial" w:hAnsi="Arial" w:cs="Arial"/>
                <w:sz w:val="20"/>
                <w:szCs w:val="20"/>
              </w:rPr>
            </w:pPr>
            <w:r w:rsidRPr="00B2491D">
              <w:rPr>
                <w:rFonts w:ascii="Arial" w:hAnsi="Arial" w:cs="Arial"/>
                <w:sz w:val="20"/>
                <w:szCs w:val="20"/>
              </w:rPr>
              <w:t>Email server</w:t>
            </w:r>
          </w:p>
        </w:tc>
        <w:tc>
          <w:tcPr>
            <w:tcW w:w="4600" w:type="dxa"/>
          </w:tcPr>
          <w:p w14:paraId="1A6EDA09" w14:textId="77777777" w:rsidR="00B2491D" w:rsidRPr="00B2491D" w:rsidRDefault="00B2491D" w:rsidP="00B2491D">
            <w:pPr>
              <w:spacing w:line="240" w:lineRule="auto"/>
              <w:rPr>
                <w:rFonts w:ascii="Arial" w:hAnsi="Arial" w:cs="Arial"/>
                <w:sz w:val="20"/>
                <w:szCs w:val="20"/>
              </w:rPr>
            </w:pPr>
            <w:r w:rsidRPr="00B2491D">
              <w:rPr>
                <w:rFonts w:ascii="Arial" w:hAnsi="Arial" w:cs="Arial"/>
                <w:sz w:val="20"/>
                <w:szCs w:val="20"/>
              </w:rPr>
              <w:t xml:space="preserve">Up to 2 </w:t>
            </w:r>
            <w:proofErr w:type="gramStart"/>
            <w:r w:rsidRPr="00B2491D">
              <w:rPr>
                <w:rFonts w:ascii="Arial" w:hAnsi="Arial" w:cs="Arial"/>
                <w:sz w:val="20"/>
                <w:szCs w:val="20"/>
              </w:rPr>
              <w:t>hour</w:t>
            </w:r>
            <w:proofErr w:type="gramEnd"/>
            <w:r w:rsidRPr="00B2491D">
              <w:rPr>
                <w:rFonts w:ascii="Arial" w:hAnsi="Arial" w:cs="Arial"/>
                <w:sz w:val="20"/>
                <w:szCs w:val="20"/>
              </w:rPr>
              <w:t xml:space="preserve"> of unavailability</w:t>
            </w:r>
          </w:p>
        </w:tc>
      </w:tr>
    </w:tbl>
    <w:p w14:paraId="438B311C" w14:textId="77777777" w:rsidR="00234239" w:rsidRPr="00B2491D" w:rsidRDefault="00234239" w:rsidP="00B2491D">
      <w:pPr>
        <w:spacing w:line="240" w:lineRule="auto"/>
        <w:rPr>
          <w:rFonts w:ascii="Arial" w:hAnsi="Arial" w:cs="Arial"/>
          <w:sz w:val="20"/>
          <w:szCs w:val="20"/>
        </w:rPr>
      </w:pPr>
    </w:p>
    <w:p w14:paraId="0F517E38" w14:textId="77777777" w:rsidR="00B2491D" w:rsidRPr="00B2491D" w:rsidRDefault="00B2491D" w:rsidP="00B2491D">
      <w:pPr>
        <w:spacing w:line="240" w:lineRule="auto"/>
        <w:rPr>
          <w:rFonts w:ascii="Arial" w:hAnsi="Arial" w:cs="Arial"/>
          <w:sz w:val="20"/>
          <w:szCs w:val="20"/>
        </w:rPr>
      </w:pPr>
    </w:p>
    <w:sectPr w:rsidR="00B2491D" w:rsidRPr="00B249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BC417" w14:textId="77777777" w:rsidR="00B25CE4" w:rsidRDefault="00B25CE4" w:rsidP="00B2491D">
      <w:pPr>
        <w:spacing w:line="240" w:lineRule="auto"/>
      </w:pPr>
      <w:r>
        <w:separator/>
      </w:r>
    </w:p>
  </w:endnote>
  <w:endnote w:type="continuationSeparator" w:id="0">
    <w:p w14:paraId="6409B80A" w14:textId="77777777" w:rsidR="00B25CE4" w:rsidRDefault="00B25CE4" w:rsidP="00B249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90027" w14:textId="77777777" w:rsidR="00B25CE4" w:rsidRDefault="00B25CE4" w:rsidP="00B2491D">
      <w:pPr>
        <w:spacing w:line="240" w:lineRule="auto"/>
      </w:pPr>
      <w:r>
        <w:separator/>
      </w:r>
    </w:p>
  </w:footnote>
  <w:footnote w:type="continuationSeparator" w:id="0">
    <w:p w14:paraId="292A2091" w14:textId="77777777" w:rsidR="00B25CE4" w:rsidRDefault="00B25CE4" w:rsidP="00B249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7B26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8E80FDE"/>
    <w:multiLevelType w:val="hybridMultilevel"/>
    <w:tmpl w:val="DA2EDA84"/>
    <w:lvl w:ilvl="0" w:tplc="CC183EFC">
      <w:start w:val="5"/>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D1B316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24"/>
    <w:rsid w:val="00124DF4"/>
    <w:rsid w:val="00162010"/>
    <w:rsid w:val="00234239"/>
    <w:rsid w:val="00400B9D"/>
    <w:rsid w:val="006271BA"/>
    <w:rsid w:val="007B6C07"/>
    <w:rsid w:val="007D4915"/>
    <w:rsid w:val="009A6824"/>
    <w:rsid w:val="00B2491D"/>
    <w:rsid w:val="00B25CE4"/>
    <w:rsid w:val="00B933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5719D"/>
  <w15:chartTrackingRefBased/>
  <w15:docId w15:val="{5EAE4BF1-E21F-47B2-8C65-CD983A3E6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6824"/>
    <w:pPr>
      <w:spacing w:after="0" w:line="360" w:lineRule="auto"/>
    </w:pPr>
    <w:rPr>
      <w:sz w:val="24"/>
    </w:rPr>
  </w:style>
  <w:style w:type="paragraph" w:styleId="Heading1">
    <w:name w:val="heading 1"/>
    <w:basedOn w:val="Normal"/>
    <w:next w:val="Normal"/>
    <w:link w:val="Heading1Char"/>
    <w:uiPriority w:val="9"/>
    <w:qFormat/>
    <w:rsid w:val="009A6824"/>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A6824"/>
    <w:pPr>
      <w:keepNext/>
      <w:keepLines/>
      <w:numPr>
        <w:ilvl w:val="1"/>
        <w:numId w:val="1"/>
      </w:numPr>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rsid w:val="009A6824"/>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9A682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A6824"/>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A6824"/>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A6824"/>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A682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A682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682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A6824"/>
    <w:rPr>
      <w:rFonts w:asciiTheme="majorHAnsi" w:eastAsiaTheme="majorEastAsia" w:hAnsiTheme="majorHAnsi" w:cstheme="majorBidi"/>
      <w:sz w:val="26"/>
      <w:szCs w:val="26"/>
    </w:rPr>
  </w:style>
  <w:style w:type="character" w:customStyle="1" w:styleId="Heading3Char">
    <w:name w:val="Heading 3 Char"/>
    <w:basedOn w:val="DefaultParagraphFont"/>
    <w:link w:val="Heading3"/>
    <w:uiPriority w:val="9"/>
    <w:rsid w:val="009A682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9A6824"/>
    <w:rPr>
      <w:rFonts w:asciiTheme="majorHAnsi" w:eastAsiaTheme="majorEastAsia" w:hAnsiTheme="majorHAnsi" w:cstheme="majorBidi"/>
      <w:i/>
      <w:iCs/>
      <w:color w:val="2F5496" w:themeColor="accent1" w:themeShade="BF"/>
      <w:sz w:val="24"/>
    </w:rPr>
  </w:style>
  <w:style w:type="character" w:customStyle="1" w:styleId="Heading5Char">
    <w:name w:val="Heading 5 Char"/>
    <w:basedOn w:val="DefaultParagraphFont"/>
    <w:link w:val="Heading5"/>
    <w:uiPriority w:val="9"/>
    <w:semiHidden/>
    <w:rsid w:val="009A6824"/>
    <w:rPr>
      <w:rFonts w:asciiTheme="majorHAnsi" w:eastAsiaTheme="majorEastAsia" w:hAnsiTheme="majorHAnsi" w:cstheme="majorBidi"/>
      <w:color w:val="2F5496" w:themeColor="accent1" w:themeShade="BF"/>
      <w:sz w:val="24"/>
    </w:rPr>
  </w:style>
  <w:style w:type="character" w:customStyle="1" w:styleId="Heading6Char">
    <w:name w:val="Heading 6 Char"/>
    <w:basedOn w:val="DefaultParagraphFont"/>
    <w:link w:val="Heading6"/>
    <w:uiPriority w:val="9"/>
    <w:semiHidden/>
    <w:rsid w:val="009A6824"/>
    <w:rPr>
      <w:rFonts w:asciiTheme="majorHAnsi" w:eastAsiaTheme="majorEastAsia" w:hAnsiTheme="majorHAnsi" w:cstheme="majorBidi"/>
      <w:color w:val="1F3763" w:themeColor="accent1" w:themeShade="7F"/>
      <w:sz w:val="24"/>
    </w:rPr>
  </w:style>
  <w:style w:type="character" w:customStyle="1" w:styleId="Heading7Char">
    <w:name w:val="Heading 7 Char"/>
    <w:basedOn w:val="DefaultParagraphFont"/>
    <w:link w:val="Heading7"/>
    <w:uiPriority w:val="9"/>
    <w:semiHidden/>
    <w:rsid w:val="009A6824"/>
    <w:rPr>
      <w:rFonts w:asciiTheme="majorHAnsi" w:eastAsiaTheme="majorEastAsia" w:hAnsiTheme="majorHAnsi" w:cstheme="majorBidi"/>
      <w:i/>
      <w:iCs/>
      <w:color w:val="1F3763" w:themeColor="accent1" w:themeShade="7F"/>
      <w:sz w:val="24"/>
    </w:rPr>
  </w:style>
  <w:style w:type="character" w:customStyle="1" w:styleId="Heading8Char">
    <w:name w:val="Heading 8 Char"/>
    <w:basedOn w:val="DefaultParagraphFont"/>
    <w:link w:val="Heading8"/>
    <w:uiPriority w:val="9"/>
    <w:semiHidden/>
    <w:rsid w:val="009A682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A6824"/>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9A682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6824"/>
    <w:rPr>
      <w:rFonts w:asciiTheme="majorHAnsi" w:eastAsiaTheme="majorEastAsia" w:hAnsiTheme="majorHAnsi" w:cstheme="majorBidi"/>
      <w:spacing w:val="-10"/>
      <w:kern w:val="28"/>
      <w:sz w:val="56"/>
      <w:szCs w:val="56"/>
    </w:rPr>
  </w:style>
  <w:style w:type="table" w:styleId="PlainTable2">
    <w:name w:val="Plain Table 2"/>
    <w:basedOn w:val="TableNormal"/>
    <w:uiPriority w:val="42"/>
    <w:rsid w:val="009A682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9A6824"/>
    <w:pPr>
      <w:numPr>
        <w:numId w:val="0"/>
      </w:numPr>
      <w:spacing w:line="259" w:lineRule="auto"/>
      <w:outlineLvl w:val="9"/>
    </w:pPr>
  </w:style>
  <w:style w:type="paragraph" w:styleId="ListParagraph">
    <w:name w:val="List Paragraph"/>
    <w:basedOn w:val="Normal"/>
    <w:uiPriority w:val="34"/>
    <w:qFormat/>
    <w:rsid w:val="009A6824"/>
    <w:pPr>
      <w:ind w:left="720"/>
      <w:contextualSpacing/>
    </w:pPr>
  </w:style>
  <w:style w:type="table" w:styleId="GridTable4-Accent5">
    <w:name w:val="Grid Table 4 Accent 5"/>
    <w:basedOn w:val="TableNormal"/>
    <w:uiPriority w:val="49"/>
    <w:rsid w:val="009A6824"/>
    <w:pPr>
      <w:spacing w:after="0" w:line="240" w:lineRule="auto"/>
    </w:pPr>
    <w:rPr>
      <w:sz w:val="24"/>
      <w:szCs w:val="24"/>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TOC1">
    <w:name w:val="toc 1"/>
    <w:basedOn w:val="Normal"/>
    <w:next w:val="Normal"/>
    <w:autoRedefine/>
    <w:uiPriority w:val="39"/>
    <w:unhideWhenUsed/>
    <w:rsid w:val="009A6824"/>
    <w:pPr>
      <w:spacing w:after="100"/>
    </w:pPr>
  </w:style>
  <w:style w:type="character" w:styleId="Hyperlink">
    <w:name w:val="Hyperlink"/>
    <w:basedOn w:val="DefaultParagraphFont"/>
    <w:uiPriority w:val="99"/>
    <w:unhideWhenUsed/>
    <w:rsid w:val="009A6824"/>
    <w:rPr>
      <w:color w:val="0563C1" w:themeColor="hyperlink"/>
      <w:u w:val="single"/>
    </w:rPr>
  </w:style>
  <w:style w:type="paragraph" w:styleId="TOC2">
    <w:name w:val="toc 2"/>
    <w:basedOn w:val="Normal"/>
    <w:next w:val="Normal"/>
    <w:autoRedefine/>
    <w:uiPriority w:val="39"/>
    <w:unhideWhenUsed/>
    <w:rsid w:val="00400B9D"/>
    <w:pPr>
      <w:spacing w:after="100"/>
      <w:ind w:left="240"/>
    </w:pPr>
  </w:style>
  <w:style w:type="paragraph" w:styleId="TOC3">
    <w:name w:val="toc 3"/>
    <w:basedOn w:val="Normal"/>
    <w:next w:val="Normal"/>
    <w:autoRedefine/>
    <w:uiPriority w:val="39"/>
    <w:unhideWhenUsed/>
    <w:rsid w:val="00B9330D"/>
    <w:pPr>
      <w:spacing w:after="100"/>
      <w:ind w:left="480"/>
    </w:pPr>
  </w:style>
  <w:style w:type="table" w:styleId="TableGrid">
    <w:name w:val="Table Grid"/>
    <w:basedOn w:val="TableNormal"/>
    <w:uiPriority w:val="39"/>
    <w:rsid w:val="006271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491D"/>
    <w:pPr>
      <w:tabs>
        <w:tab w:val="center" w:pos="4680"/>
        <w:tab w:val="right" w:pos="9360"/>
      </w:tabs>
      <w:spacing w:line="240" w:lineRule="auto"/>
    </w:pPr>
  </w:style>
  <w:style w:type="character" w:customStyle="1" w:styleId="HeaderChar">
    <w:name w:val="Header Char"/>
    <w:basedOn w:val="DefaultParagraphFont"/>
    <w:link w:val="Header"/>
    <w:uiPriority w:val="99"/>
    <w:rsid w:val="00B2491D"/>
    <w:rPr>
      <w:sz w:val="24"/>
    </w:rPr>
  </w:style>
  <w:style w:type="paragraph" w:styleId="Footer">
    <w:name w:val="footer"/>
    <w:basedOn w:val="Normal"/>
    <w:link w:val="FooterChar"/>
    <w:uiPriority w:val="99"/>
    <w:unhideWhenUsed/>
    <w:rsid w:val="00B2491D"/>
    <w:pPr>
      <w:tabs>
        <w:tab w:val="center" w:pos="4680"/>
        <w:tab w:val="right" w:pos="9360"/>
      </w:tabs>
      <w:spacing w:line="240" w:lineRule="auto"/>
    </w:pPr>
  </w:style>
  <w:style w:type="character" w:customStyle="1" w:styleId="FooterChar">
    <w:name w:val="Footer Char"/>
    <w:basedOn w:val="DefaultParagraphFont"/>
    <w:link w:val="Footer"/>
    <w:uiPriority w:val="99"/>
    <w:rsid w:val="00B2491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49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And10</b:Tag>
    <b:SourceType>Book</b:SourceType>
    <b:Guid>{F5618217-AD50-442E-A2BC-9F782E667DFA}</b:Guid>
    <b:Author>
      <b:Author>
        <b:NameList>
          <b:Person>
            <b:Last>Hiles</b:Last>
            <b:First>Andrew</b:First>
          </b:Person>
        </b:NameList>
      </b:Author>
    </b:Author>
    <b:Title>Enterprise risk assessment and business impact analysis : best practices</b:Title>
    <b:Year>2010</b:Year>
    <b:Publisher>Brookfield, Conn. : Rothstein Associates, 2002.</b:Publisher>
    <b:RefOrder>1</b:RefOrder>
  </b:Source>
</b:Sources>
</file>

<file path=customXml/itemProps1.xml><?xml version="1.0" encoding="utf-8"?>
<ds:datastoreItem xmlns:ds="http://schemas.openxmlformats.org/officeDocument/2006/customXml" ds:itemID="{3204B6F8-E989-470F-BC1B-EC5AAC780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1101</Words>
  <Characters>6280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Asif Mahamud</dc:creator>
  <cp:keywords/>
  <dc:description/>
  <cp:lastModifiedBy>Sana, Misbah Un Noor</cp:lastModifiedBy>
  <cp:revision>2</cp:revision>
  <dcterms:created xsi:type="dcterms:W3CDTF">2018-04-21T01:34:00Z</dcterms:created>
  <dcterms:modified xsi:type="dcterms:W3CDTF">2018-05-02T15:50:00Z</dcterms:modified>
</cp:coreProperties>
</file>